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336" w:rsidRDefault="00261642" w:rsidP="003B130C">
      <w:pPr>
        <w:jc w:val="center"/>
        <w:rPr>
          <w:b/>
          <w:sz w:val="26"/>
          <w:szCs w:val="26"/>
        </w:rPr>
      </w:pPr>
      <w:proofErr w:type="gramStart"/>
      <w:r w:rsidRPr="009C43DD">
        <w:rPr>
          <w:b/>
          <w:sz w:val="26"/>
          <w:szCs w:val="26"/>
        </w:rPr>
        <w:t>П</w:t>
      </w:r>
      <w:proofErr w:type="gramEnd"/>
      <w:r w:rsidRPr="009C43DD">
        <w:rPr>
          <w:b/>
          <w:sz w:val="26"/>
          <w:szCs w:val="26"/>
        </w:rPr>
        <w:t xml:space="preserve"> О Я С Н И Т Е Л Ь Н А Я        З А П И С К А</w:t>
      </w:r>
    </w:p>
    <w:p w:rsidR="003B130C" w:rsidRDefault="003B130C" w:rsidP="003B130C">
      <w:pPr>
        <w:jc w:val="center"/>
        <w:rPr>
          <w:b/>
          <w:sz w:val="26"/>
          <w:szCs w:val="26"/>
        </w:rPr>
      </w:pPr>
    </w:p>
    <w:p w:rsidR="00F37398" w:rsidRPr="00E301C1" w:rsidRDefault="00261642" w:rsidP="00AF0B71">
      <w:pPr>
        <w:jc w:val="center"/>
        <w:rPr>
          <w:sz w:val="28"/>
          <w:szCs w:val="28"/>
        </w:rPr>
      </w:pPr>
      <w:r w:rsidRPr="00E301C1">
        <w:rPr>
          <w:sz w:val="28"/>
          <w:szCs w:val="28"/>
        </w:rPr>
        <w:t>к отчету о результатах контрольн</w:t>
      </w:r>
      <w:r w:rsidR="00A4594E" w:rsidRPr="00E301C1">
        <w:rPr>
          <w:sz w:val="28"/>
          <w:szCs w:val="28"/>
        </w:rPr>
        <w:t>ой деятельности</w:t>
      </w:r>
      <w:r w:rsidRPr="00E301C1">
        <w:rPr>
          <w:sz w:val="28"/>
          <w:szCs w:val="28"/>
        </w:rPr>
        <w:t xml:space="preserve"> </w:t>
      </w:r>
      <w:r w:rsidR="00A4594E" w:rsidRPr="00E301C1">
        <w:rPr>
          <w:sz w:val="28"/>
          <w:szCs w:val="28"/>
        </w:rPr>
        <w:t>Ф</w:t>
      </w:r>
      <w:r w:rsidRPr="00E301C1">
        <w:rPr>
          <w:sz w:val="28"/>
          <w:szCs w:val="28"/>
        </w:rPr>
        <w:t>инансового управления администрации</w:t>
      </w:r>
      <w:r w:rsidR="00F37398" w:rsidRPr="00E301C1">
        <w:rPr>
          <w:sz w:val="28"/>
          <w:szCs w:val="28"/>
        </w:rPr>
        <w:t xml:space="preserve"> </w:t>
      </w:r>
      <w:proofErr w:type="spellStart"/>
      <w:r w:rsidRPr="00E301C1">
        <w:rPr>
          <w:sz w:val="28"/>
          <w:szCs w:val="28"/>
        </w:rPr>
        <w:t>Грачевского</w:t>
      </w:r>
      <w:proofErr w:type="spellEnd"/>
      <w:r w:rsidR="00F37398" w:rsidRPr="00E301C1">
        <w:rPr>
          <w:sz w:val="28"/>
          <w:szCs w:val="28"/>
        </w:rPr>
        <w:t xml:space="preserve"> </w:t>
      </w:r>
      <w:r w:rsidRPr="00E301C1">
        <w:rPr>
          <w:sz w:val="28"/>
          <w:szCs w:val="28"/>
        </w:rPr>
        <w:t>муниципального района Ставропольского края</w:t>
      </w:r>
    </w:p>
    <w:p w:rsidR="00261642" w:rsidRPr="00E301C1" w:rsidRDefault="00F37398" w:rsidP="00F37398">
      <w:pPr>
        <w:jc w:val="center"/>
        <w:rPr>
          <w:sz w:val="28"/>
          <w:szCs w:val="28"/>
        </w:rPr>
      </w:pPr>
      <w:r w:rsidRPr="00E301C1">
        <w:rPr>
          <w:sz w:val="28"/>
          <w:szCs w:val="28"/>
        </w:rPr>
        <w:t xml:space="preserve">за </w:t>
      </w:r>
      <w:r w:rsidR="00A4594E" w:rsidRPr="00E301C1">
        <w:rPr>
          <w:sz w:val="28"/>
          <w:szCs w:val="28"/>
        </w:rPr>
        <w:t>2021</w:t>
      </w:r>
      <w:r w:rsidR="00AF0B71" w:rsidRPr="00E301C1">
        <w:rPr>
          <w:sz w:val="28"/>
          <w:szCs w:val="28"/>
        </w:rPr>
        <w:t xml:space="preserve"> </w:t>
      </w:r>
      <w:r w:rsidR="00FC1DB8" w:rsidRPr="00E301C1">
        <w:rPr>
          <w:sz w:val="28"/>
          <w:szCs w:val="28"/>
        </w:rPr>
        <w:t>го</w:t>
      </w:r>
      <w:r w:rsidR="00A4594E" w:rsidRPr="00E301C1">
        <w:rPr>
          <w:sz w:val="28"/>
          <w:szCs w:val="28"/>
        </w:rPr>
        <w:t>д</w:t>
      </w:r>
    </w:p>
    <w:p w:rsidR="00AF0B71" w:rsidRPr="00E301C1" w:rsidRDefault="00AF0B71" w:rsidP="00261642">
      <w:pPr>
        <w:jc w:val="both"/>
        <w:rPr>
          <w:sz w:val="24"/>
          <w:szCs w:val="24"/>
        </w:rPr>
      </w:pPr>
    </w:p>
    <w:p w:rsidR="00847841" w:rsidRPr="00E301C1" w:rsidRDefault="001E503B" w:rsidP="00E301C1">
      <w:pPr>
        <w:ind w:firstLine="709"/>
        <w:jc w:val="both"/>
        <w:rPr>
          <w:sz w:val="28"/>
          <w:szCs w:val="28"/>
        </w:rPr>
      </w:pPr>
      <w:proofErr w:type="gramStart"/>
      <w:r w:rsidRPr="00E301C1">
        <w:rPr>
          <w:sz w:val="28"/>
          <w:szCs w:val="28"/>
        </w:rPr>
        <w:t>В</w:t>
      </w:r>
      <w:r w:rsidR="00A76235" w:rsidRPr="00E301C1">
        <w:rPr>
          <w:sz w:val="28"/>
          <w:szCs w:val="28"/>
        </w:rPr>
        <w:t xml:space="preserve"> соответствии со штатным расписанием, утвержденным распоряжением </w:t>
      </w:r>
      <w:r w:rsidR="00B7294B">
        <w:rPr>
          <w:sz w:val="28"/>
          <w:szCs w:val="28"/>
        </w:rPr>
        <w:t xml:space="preserve"> </w:t>
      </w:r>
      <w:r w:rsidR="00A76235" w:rsidRPr="00E301C1">
        <w:rPr>
          <w:sz w:val="28"/>
          <w:szCs w:val="28"/>
        </w:rPr>
        <w:t>администрации</w:t>
      </w:r>
      <w:r w:rsidR="00B7294B">
        <w:rPr>
          <w:sz w:val="28"/>
          <w:szCs w:val="28"/>
        </w:rPr>
        <w:t xml:space="preserve"> </w:t>
      </w:r>
      <w:r w:rsidR="00A76235" w:rsidRPr="00E301C1">
        <w:rPr>
          <w:sz w:val="28"/>
          <w:szCs w:val="28"/>
        </w:rPr>
        <w:t xml:space="preserve"> </w:t>
      </w:r>
      <w:proofErr w:type="spellStart"/>
      <w:r w:rsidR="00A76235" w:rsidRPr="00E301C1">
        <w:rPr>
          <w:sz w:val="28"/>
          <w:szCs w:val="28"/>
        </w:rPr>
        <w:t>Грачевского</w:t>
      </w:r>
      <w:proofErr w:type="spellEnd"/>
      <w:r w:rsidR="00A76235" w:rsidRPr="00E301C1">
        <w:rPr>
          <w:sz w:val="28"/>
          <w:szCs w:val="28"/>
        </w:rPr>
        <w:t xml:space="preserve"> </w:t>
      </w:r>
      <w:r w:rsidR="00B7294B">
        <w:rPr>
          <w:sz w:val="28"/>
          <w:szCs w:val="28"/>
        </w:rPr>
        <w:t xml:space="preserve"> </w:t>
      </w:r>
      <w:r w:rsidR="00A76235" w:rsidRPr="00E301C1">
        <w:rPr>
          <w:sz w:val="28"/>
          <w:szCs w:val="28"/>
        </w:rPr>
        <w:t>муниципального</w:t>
      </w:r>
      <w:r w:rsidR="00B7294B">
        <w:rPr>
          <w:sz w:val="28"/>
          <w:szCs w:val="28"/>
        </w:rPr>
        <w:t xml:space="preserve"> </w:t>
      </w:r>
      <w:r w:rsidR="00A76235" w:rsidRPr="00E301C1">
        <w:rPr>
          <w:sz w:val="28"/>
          <w:szCs w:val="28"/>
        </w:rPr>
        <w:t xml:space="preserve"> округа </w:t>
      </w:r>
      <w:r w:rsidR="00B7294B">
        <w:rPr>
          <w:sz w:val="28"/>
          <w:szCs w:val="28"/>
        </w:rPr>
        <w:t xml:space="preserve"> </w:t>
      </w:r>
      <w:r w:rsidR="00A76235" w:rsidRPr="00E301C1">
        <w:rPr>
          <w:sz w:val="28"/>
          <w:szCs w:val="28"/>
        </w:rPr>
        <w:t>от</w:t>
      </w:r>
      <w:r w:rsidR="00B7294B">
        <w:rPr>
          <w:sz w:val="28"/>
          <w:szCs w:val="28"/>
        </w:rPr>
        <w:t xml:space="preserve"> </w:t>
      </w:r>
      <w:r w:rsidR="00A76235" w:rsidRPr="00E301C1">
        <w:rPr>
          <w:sz w:val="28"/>
          <w:szCs w:val="28"/>
        </w:rPr>
        <w:t xml:space="preserve"> 08 декабря 2020 года № 1-р «Об утверждении штатных расписаний администрации и органов администрации </w:t>
      </w:r>
      <w:proofErr w:type="spellStart"/>
      <w:r w:rsidR="00A76235" w:rsidRPr="00E301C1">
        <w:rPr>
          <w:sz w:val="28"/>
          <w:szCs w:val="28"/>
        </w:rPr>
        <w:t>Грачевского</w:t>
      </w:r>
      <w:proofErr w:type="spellEnd"/>
      <w:r w:rsidR="00A76235" w:rsidRPr="00E301C1">
        <w:rPr>
          <w:sz w:val="28"/>
          <w:szCs w:val="28"/>
        </w:rPr>
        <w:t xml:space="preserve"> муниципального округа» (с изменениями, внесенными распоряжением администрации и органов</w:t>
      </w:r>
      <w:r w:rsidR="00B7294B">
        <w:rPr>
          <w:sz w:val="28"/>
          <w:szCs w:val="28"/>
        </w:rPr>
        <w:t xml:space="preserve">    </w:t>
      </w:r>
      <w:r w:rsidR="00A76235" w:rsidRPr="00E301C1">
        <w:rPr>
          <w:sz w:val="28"/>
          <w:szCs w:val="28"/>
        </w:rPr>
        <w:t xml:space="preserve"> администрации </w:t>
      </w:r>
      <w:r w:rsidR="00B7294B">
        <w:rPr>
          <w:sz w:val="28"/>
          <w:szCs w:val="28"/>
        </w:rPr>
        <w:t xml:space="preserve">    </w:t>
      </w:r>
      <w:proofErr w:type="spellStart"/>
      <w:r w:rsidR="00A76235" w:rsidRPr="00E301C1">
        <w:rPr>
          <w:sz w:val="28"/>
          <w:szCs w:val="28"/>
        </w:rPr>
        <w:t>Грачевского</w:t>
      </w:r>
      <w:proofErr w:type="spellEnd"/>
      <w:r w:rsidR="00B7294B">
        <w:rPr>
          <w:sz w:val="28"/>
          <w:szCs w:val="28"/>
        </w:rPr>
        <w:t xml:space="preserve">    </w:t>
      </w:r>
      <w:r w:rsidR="00A76235" w:rsidRPr="00E301C1">
        <w:rPr>
          <w:sz w:val="28"/>
          <w:szCs w:val="28"/>
        </w:rPr>
        <w:t xml:space="preserve"> муниципального </w:t>
      </w:r>
      <w:r w:rsidR="00B7294B">
        <w:rPr>
          <w:sz w:val="28"/>
          <w:szCs w:val="28"/>
        </w:rPr>
        <w:t xml:space="preserve">   </w:t>
      </w:r>
      <w:r w:rsidR="00A76235" w:rsidRPr="00E301C1">
        <w:rPr>
          <w:sz w:val="28"/>
          <w:szCs w:val="28"/>
        </w:rPr>
        <w:t>круга</w:t>
      </w:r>
      <w:r w:rsidR="00B7294B">
        <w:rPr>
          <w:sz w:val="28"/>
          <w:szCs w:val="28"/>
        </w:rPr>
        <w:t xml:space="preserve"> </w:t>
      </w:r>
      <w:r w:rsidR="00A76235" w:rsidRPr="00E301C1">
        <w:rPr>
          <w:sz w:val="28"/>
          <w:szCs w:val="28"/>
        </w:rPr>
        <w:t xml:space="preserve"> </w:t>
      </w:r>
      <w:r w:rsidR="00B7294B">
        <w:rPr>
          <w:sz w:val="28"/>
          <w:szCs w:val="28"/>
        </w:rPr>
        <w:t xml:space="preserve">  </w:t>
      </w:r>
      <w:r w:rsidR="00A76235" w:rsidRPr="00E301C1">
        <w:rPr>
          <w:sz w:val="28"/>
          <w:szCs w:val="28"/>
        </w:rPr>
        <w:t xml:space="preserve">от </w:t>
      </w:r>
      <w:r w:rsidR="00B7294B">
        <w:rPr>
          <w:sz w:val="28"/>
          <w:szCs w:val="28"/>
        </w:rPr>
        <w:t xml:space="preserve">   </w:t>
      </w:r>
      <w:r w:rsidR="00A76235" w:rsidRPr="00E301C1">
        <w:rPr>
          <w:sz w:val="28"/>
          <w:szCs w:val="28"/>
        </w:rPr>
        <w:t xml:space="preserve">06 октября 2021 </w:t>
      </w:r>
      <w:r w:rsidR="00B7294B">
        <w:rPr>
          <w:sz w:val="28"/>
          <w:szCs w:val="28"/>
        </w:rPr>
        <w:t xml:space="preserve">года </w:t>
      </w:r>
      <w:r w:rsidR="00A76235" w:rsidRPr="00E301C1">
        <w:rPr>
          <w:sz w:val="28"/>
          <w:szCs w:val="28"/>
        </w:rPr>
        <w:t xml:space="preserve">№ 165-р), по состоянию на 31 декабря 2021 года штатная численность Финансового управления администрации </w:t>
      </w:r>
      <w:proofErr w:type="spellStart"/>
      <w:r w:rsidR="00A76235" w:rsidRPr="00E301C1">
        <w:rPr>
          <w:sz w:val="28"/>
          <w:szCs w:val="28"/>
        </w:rPr>
        <w:t>Грачевского</w:t>
      </w:r>
      <w:proofErr w:type="spellEnd"/>
      <w:r w:rsidR="00A76235" w:rsidRPr="00E301C1">
        <w:rPr>
          <w:sz w:val="28"/>
          <w:szCs w:val="28"/>
        </w:rPr>
        <w:t xml:space="preserve"> муниципального округа</w:t>
      </w:r>
      <w:proofErr w:type="gramEnd"/>
      <w:r w:rsidR="00A76235" w:rsidRPr="00E301C1">
        <w:rPr>
          <w:sz w:val="28"/>
          <w:szCs w:val="28"/>
        </w:rPr>
        <w:t xml:space="preserve"> Ставропольского края составляла 18 единиц, фактическая </w:t>
      </w:r>
      <w:r w:rsidR="00847841" w:rsidRPr="00E301C1">
        <w:rPr>
          <w:sz w:val="28"/>
          <w:szCs w:val="28"/>
        </w:rPr>
        <w:t xml:space="preserve">численность Финансового управления администрации </w:t>
      </w:r>
      <w:proofErr w:type="spellStart"/>
      <w:r w:rsidR="00847841" w:rsidRPr="00E301C1">
        <w:rPr>
          <w:sz w:val="28"/>
          <w:szCs w:val="28"/>
        </w:rPr>
        <w:t>Грачевского</w:t>
      </w:r>
      <w:proofErr w:type="spellEnd"/>
      <w:r w:rsidR="00847841" w:rsidRPr="00E301C1">
        <w:rPr>
          <w:sz w:val="28"/>
          <w:szCs w:val="28"/>
        </w:rPr>
        <w:t xml:space="preserve"> </w:t>
      </w:r>
      <w:r w:rsidR="00B7294B">
        <w:rPr>
          <w:sz w:val="28"/>
          <w:szCs w:val="28"/>
        </w:rPr>
        <w:t xml:space="preserve">  </w:t>
      </w:r>
      <w:r w:rsidR="00847841" w:rsidRPr="00E301C1">
        <w:rPr>
          <w:sz w:val="28"/>
          <w:szCs w:val="28"/>
        </w:rPr>
        <w:t xml:space="preserve">муниципального </w:t>
      </w:r>
      <w:r w:rsidR="00B7294B">
        <w:rPr>
          <w:sz w:val="28"/>
          <w:szCs w:val="28"/>
        </w:rPr>
        <w:t xml:space="preserve">  </w:t>
      </w:r>
      <w:r w:rsidR="00847841" w:rsidRPr="00E301C1">
        <w:rPr>
          <w:sz w:val="28"/>
          <w:szCs w:val="28"/>
        </w:rPr>
        <w:t>округа</w:t>
      </w:r>
      <w:r w:rsidR="00B7294B">
        <w:rPr>
          <w:sz w:val="28"/>
          <w:szCs w:val="28"/>
        </w:rPr>
        <w:t xml:space="preserve"> </w:t>
      </w:r>
      <w:r w:rsidR="00847841" w:rsidRPr="00E301C1">
        <w:rPr>
          <w:sz w:val="28"/>
          <w:szCs w:val="28"/>
        </w:rPr>
        <w:t xml:space="preserve"> Ставропольского</w:t>
      </w:r>
      <w:r w:rsidR="00B7294B">
        <w:rPr>
          <w:sz w:val="28"/>
          <w:szCs w:val="28"/>
        </w:rPr>
        <w:t xml:space="preserve"> </w:t>
      </w:r>
      <w:r w:rsidR="00847841" w:rsidRPr="00E301C1">
        <w:rPr>
          <w:sz w:val="28"/>
          <w:szCs w:val="28"/>
        </w:rPr>
        <w:t xml:space="preserve"> края</w:t>
      </w:r>
      <w:r w:rsidR="00B7294B">
        <w:rPr>
          <w:sz w:val="28"/>
          <w:szCs w:val="28"/>
        </w:rPr>
        <w:t xml:space="preserve"> </w:t>
      </w:r>
      <w:r w:rsidR="00847841" w:rsidRPr="00E301C1">
        <w:rPr>
          <w:sz w:val="28"/>
          <w:szCs w:val="28"/>
        </w:rPr>
        <w:t xml:space="preserve"> составляла </w:t>
      </w:r>
      <w:r w:rsidR="00B7294B">
        <w:rPr>
          <w:sz w:val="28"/>
          <w:szCs w:val="28"/>
        </w:rPr>
        <w:t xml:space="preserve"> </w:t>
      </w:r>
      <w:r w:rsidR="00847841" w:rsidRPr="00E301C1">
        <w:rPr>
          <w:sz w:val="28"/>
          <w:szCs w:val="28"/>
        </w:rPr>
        <w:t>15 единиц.</w:t>
      </w:r>
    </w:p>
    <w:p w:rsidR="00847841" w:rsidRPr="00E301C1" w:rsidRDefault="00847841" w:rsidP="00E301C1">
      <w:pPr>
        <w:ind w:firstLine="709"/>
        <w:jc w:val="both"/>
        <w:rPr>
          <w:sz w:val="28"/>
          <w:szCs w:val="28"/>
        </w:rPr>
      </w:pPr>
      <w:r w:rsidRPr="00E301C1">
        <w:rPr>
          <w:sz w:val="28"/>
          <w:szCs w:val="28"/>
        </w:rPr>
        <w:t xml:space="preserve">Штатная численность контрольно-ревизионного отдела Финансового управления администрации </w:t>
      </w:r>
      <w:proofErr w:type="spellStart"/>
      <w:r w:rsidRPr="00E301C1">
        <w:rPr>
          <w:sz w:val="28"/>
          <w:szCs w:val="28"/>
        </w:rPr>
        <w:t>Грачевского</w:t>
      </w:r>
      <w:proofErr w:type="spellEnd"/>
      <w:r w:rsidRPr="00E301C1">
        <w:rPr>
          <w:sz w:val="28"/>
          <w:szCs w:val="28"/>
        </w:rPr>
        <w:t xml:space="preserve"> муниципального округа Ставропольского</w:t>
      </w:r>
      <w:r w:rsidR="00B7294B">
        <w:rPr>
          <w:sz w:val="28"/>
          <w:szCs w:val="28"/>
        </w:rPr>
        <w:t xml:space="preserve"> </w:t>
      </w:r>
      <w:r w:rsidRPr="00E301C1">
        <w:rPr>
          <w:sz w:val="28"/>
          <w:szCs w:val="28"/>
        </w:rPr>
        <w:t xml:space="preserve"> края</w:t>
      </w:r>
      <w:r w:rsidR="00B7294B">
        <w:rPr>
          <w:sz w:val="28"/>
          <w:szCs w:val="28"/>
        </w:rPr>
        <w:t xml:space="preserve"> </w:t>
      </w:r>
      <w:r w:rsidRPr="00E301C1">
        <w:rPr>
          <w:sz w:val="28"/>
          <w:szCs w:val="28"/>
        </w:rPr>
        <w:t xml:space="preserve"> по</w:t>
      </w:r>
      <w:r w:rsidR="00B7294B">
        <w:rPr>
          <w:sz w:val="28"/>
          <w:szCs w:val="28"/>
        </w:rPr>
        <w:t xml:space="preserve"> </w:t>
      </w:r>
      <w:r w:rsidRPr="00E301C1">
        <w:rPr>
          <w:sz w:val="28"/>
          <w:szCs w:val="28"/>
        </w:rPr>
        <w:t xml:space="preserve"> состоянию </w:t>
      </w:r>
      <w:r w:rsidR="00B7294B">
        <w:rPr>
          <w:sz w:val="28"/>
          <w:szCs w:val="28"/>
        </w:rPr>
        <w:t xml:space="preserve"> </w:t>
      </w:r>
      <w:r w:rsidRPr="00E301C1">
        <w:rPr>
          <w:sz w:val="28"/>
          <w:szCs w:val="28"/>
        </w:rPr>
        <w:t xml:space="preserve">на </w:t>
      </w:r>
      <w:r w:rsidR="00B7294B">
        <w:rPr>
          <w:sz w:val="28"/>
          <w:szCs w:val="28"/>
        </w:rPr>
        <w:t xml:space="preserve"> </w:t>
      </w:r>
      <w:r w:rsidRPr="00E301C1">
        <w:rPr>
          <w:sz w:val="28"/>
          <w:szCs w:val="28"/>
        </w:rPr>
        <w:t xml:space="preserve">31 </w:t>
      </w:r>
      <w:r w:rsidR="00B7294B">
        <w:rPr>
          <w:sz w:val="28"/>
          <w:szCs w:val="28"/>
        </w:rPr>
        <w:t xml:space="preserve"> </w:t>
      </w:r>
      <w:r w:rsidRPr="00E301C1">
        <w:rPr>
          <w:sz w:val="28"/>
          <w:szCs w:val="28"/>
        </w:rPr>
        <w:t xml:space="preserve">декабря </w:t>
      </w:r>
      <w:r w:rsidR="00B7294B">
        <w:rPr>
          <w:sz w:val="28"/>
          <w:szCs w:val="28"/>
        </w:rPr>
        <w:t xml:space="preserve"> </w:t>
      </w:r>
      <w:r w:rsidRPr="00E301C1">
        <w:rPr>
          <w:sz w:val="28"/>
          <w:szCs w:val="28"/>
        </w:rPr>
        <w:t>2021 года составляла 3 единицы. Фактическая численность 2 человека (1 вакантная единица), в том числе 2 человека принимали участие в осуществлении контрольных мероприятий.</w:t>
      </w:r>
    </w:p>
    <w:p w:rsidR="00E301C1" w:rsidRDefault="00B162EB" w:rsidP="00E301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01C1">
        <w:rPr>
          <w:sz w:val="28"/>
          <w:szCs w:val="28"/>
        </w:rPr>
        <w:t xml:space="preserve">В 2021 году сотрудники Финансового управления администрации </w:t>
      </w:r>
      <w:proofErr w:type="spellStart"/>
      <w:r w:rsidRPr="00E301C1">
        <w:rPr>
          <w:sz w:val="28"/>
          <w:szCs w:val="28"/>
        </w:rPr>
        <w:t>Грачевского</w:t>
      </w:r>
      <w:proofErr w:type="spellEnd"/>
      <w:r w:rsidRPr="00E301C1">
        <w:rPr>
          <w:sz w:val="28"/>
          <w:szCs w:val="28"/>
        </w:rPr>
        <w:t xml:space="preserve"> муниципального округа Ставропольского края</w:t>
      </w:r>
      <w:r w:rsidR="0051167F">
        <w:rPr>
          <w:sz w:val="28"/>
          <w:szCs w:val="28"/>
        </w:rPr>
        <w:t xml:space="preserve"> (далее – финансовое управление)</w:t>
      </w:r>
      <w:r w:rsidRPr="00E301C1">
        <w:rPr>
          <w:sz w:val="28"/>
          <w:szCs w:val="28"/>
        </w:rPr>
        <w:t xml:space="preserve">, как органа внутреннего муниципального финансового контроля принимающие участие в осуществлении </w:t>
      </w:r>
      <w:proofErr w:type="gramStart"/>
      <w:r w:rsidRPr="00E301C1">
        <w:rPr>
          <w:sz w:val="28"/>
          <w:szCs w:val="28"/>
        </w:rPr>
        <w:t>контрольным</w:t>
      </w:r>
      <w:proofErr w:type="gramEnd"/>
      <w:r w:rsidRPr="00E301C1">
        <w:rPr>
          <w:sz w:val="28"/>
          <w:szCs w:val="28"/>
        </w:rPr>
        <w:t xml:space="preserve"> мероприятий,</w:t>
      </w:r>
      <w:r w:rsidR="00E301C1" w:rsidRPr="00E301C1">
        <w:rPr>
          <w:sz w:val="28"/>
          <w:szCs w:val="28"/>
        </w:rPr>
        <w:t xml:space="preserve"> </w:t>
      </w:r>
      <w:r w:rsidR="00E301C1">
        <w:rPr>
          <w:sz w:val="28"/>
          <w:szCs w:val="28"/>
        </w:rPr>
        <w:t xml:space="preserve">в </w:t>
      </w:r>
      <w:r w:rsidR="00E301C1" w:rsidRPr="00E301C1">
        <w:rPr>
          <w:rFonts w:eastAsiaTheme="minorHAnsi"/>
          <w:sz w:val="28"/>
          <w:szCs w:val="28"/>
          <w:lang w:eastAsia="en-US"/>
        </w:rPr>
        <w:t xml:space="preserve">мероприятиях по повышению квалификации должностных лиц </w:t>
      </w:r>
      <w:r w:rsidR="00E301C1">
        <w:rPr>
          <w:rFonts w:eastAsiaTheme="minorHAnsi"/>
          <w:sz w:val="28"/>
          <w:szCs w:val="28"/>
          <w:lang w:eastAsia="en-US"/>
        </w:rPr>
        <w:t>участия не принимали.</w:t>
      </w:r>
    </w:p>
    <w:p w:rsidR="00E301C1" w:rsidRDefault="00E301C1" w:rsidP="00E301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</w:t>
      </w:r>
      <w:r w:rsidR="0051167F">
        <w:rPr>
          <w:rFonts w:eastAsiaTheme="minorHAnsi"/>
          <w:sz w:val="28"/>
          <w:szCs w:val="28"/>
          <w:lang w:eastAsia="en-US"/>
        </w:rPr>
        <w:t xml:space="preserve">а содержание органа контроля в 2021 году финансовым управлением было затрачено 1 046,2 </w:t>
      </w:r>
      <w:proofErr w:type="spellStart"/>
      <w:r w:rsidR="0051167F">
        <w:rPr>
          <w:rFonts w:eastAsiaTheme="minorHAnsi"/>
          <w:sz w:val="28"/>
          <w:szCs w:val="28"/>
          <w:lang w:eastAsia="en-US"/>
        </w:rPr>
        <w:t>тыс</w:t>
      </w:r>
      <w:proofErr w:type="gramStart"/>
      <w:r w:rsidR="0051167F">
        <w:rPr>
          <w:rFonts w:eastAsiaTheme="minorHAnsi"/>
          <w:sz w:val="28"/>
          <w:szCs w:val="28"/>
          <w:lang w:eastAsia="en-US"/>
        </w:rPr>
        <w:t>.р</w:t>
      </w:r>
      <w:proofErr w:type="gramEnd"/>
      <w:r w:rsidR="0051167F">
        <w:rPr>
          <w:rFonts w:eastAsiaTheme="minorHAnsi"/>
          <w:sz w:val="28"/>
          <w:szCs w:val="28"/>
          <w:lang w:eastAsia="en-US"/>
        </w:rPr>
        <w:t>ублей</w:t>
      </w:r>
      <w:proofErr w:type="spellEnd"/>
      <w:r w:rsidR="0051167F">
        <w:rPr>
          <w:rFonts w:eastAsiaTheme="minorHAnsi"/>
          <w:sz w:val="28"/>
          <w:szCs w:val="28"/>
          <w:lang w:eastAsia="en-US"/>
        </w:rPr>
        <w:t>.</w:t>
      </w:r>
    </w:p>
    <w:p w:rsidR="0051167F" w:rsidRDefault="0051167F" w:rsidP="00E301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Бюджетные средства на организацию экспертиз и привлечение независимых экспертов (специализированных экспертных организаций) в 2021 году из бюджета финансового управления не выделялись.</w:t>
      </w:r>
    </w:p>
    <w:p w:rsidR="0051167F" w:rsidRDefault="0051167F" w:rsidP="00E301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рамках реализации муниципальной функции по осуществлению внутреннего муниципального финансового контроля в сфере бюджетных правоотношений и в сфере закупок то</w:t>
      </w:r>
      <w:r w:rsidR="00645B2B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аром, работ, услуг для обеспечения нужд </w:t>
      </w:r>
      <w:proofErr w:type="spellStart"/>
      <w:r>
        <w:rPr>
          <w:rFonts w:eastAsiaTheme="minorHAnsi"/>
          <w:sz w:val="28"/>
          <w:szCs w:val="28"/>
          <w:lang w:eastAsia="en-US"/>
        </w:rPr>
        <w:t>Грачевского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округа Ставропольского края</w:t>
      </w:r>
      <w:r w:rsidR="00645B2B">
        <w:rPr>
          <w:rFonts w:eastAsiaTheme="minorHAnsi"/>
          <w:sz w:val="28"/>
          <w:szCs w:val="28"/>
          <w:lang w:eastAsia="en-US"/>
        </w:rPr>
        <w:t xml:space="preserve"> финансовым управлением осуществлялись проверки главных распорядителей и иных получателей средств бюджета </w:t>
      </w:r>
      <w:proofErr w:type="spellStart"/>
      <w:r w:rsidR="00645B2B">
        <w:rPr>
          <w:rFonts w:eastAsiaTheme="minorHAnsi"/>
          <w:sz w:val="28"/>
          <w:szCs w:val="28"/>
          <w:lang w:eastAsia="en-US"/>
        </w:rPr>
        <w:t>Грачевского</w:t>
      </w:r>
      <w:proofErr w:type="spellEnd"/>
      <w:r w:rsidR="00645B2B">
        <w:rPr>
          <w:rFonts w:eastAsiaTheme="minorHAnsi"/>
          <w:sz w:val="28"/>
          <w:szCs w:val="28"/>
          <w:lang w:eastAsia="en-US"/>
        </w:rPr>
        <w:t xml:space="preserve"> муниципального округа Ставропольского края.</w:t>
      </w:r>
    </w:p>
    <w:p w:rsidR="0051167F" w:rsidRDefault="00645B2B" w:rsidP="00E301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Всего в 2021 году финансовым управлением осуществлено 4 </w:t>
      </w:r>
      <w:proofErr w:type="gramStart"/>
      <w:r>
        <w:rPr>
          <w:rFonts w:eastAsiaTheme="minorHAnsi"/>
          <w:sz w:val="28"/>
          <w:szCs w:val="28"/>
          <w:lang w:eastAsia="en-US"/>
        </w:rPr>
        <w:t>плановых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выездных контрольных мероприятия. </w:t>
      </w:r>
    </w:p>
    <w:p w:rsidR="004F5736" w:rsidRDefault="004F5736" w:rsidP="00E301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Общая сумма выявленных финансовых нарушений при проведении контрольных</w:t>
      </w:r>
      <w:r w:rsidR="00B7294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мероприятий</w:t>
      </w:r>
      <w:r w:rsidR="00B7294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за</w:t>
      </w:r>
      <w:r w:rsidR="00B7294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2021 </w:t>
      </w:r>
      <w:r w:rsidR="00B7294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год</w:t>
      </w:r>
      <w:r w:rsidR="00B7294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составила </w:t>
      </w:r>
      <w:r w:rsidR="00B7294B">
        <w:rPr>
          <w:rFonts w:eastAsiaTheme="minorHAnsi"/>
          <w:sz w:val="28"/>
          <w:szCs w:val="28"/>
          <w:lang w:eastAsia="en-US"/>
        </w:rPr>
        <w:t xml:space="preserve"> </w:t>
      </w:r>
      <w:r w:rsidRPr="004F5736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 </w:t>
      </w:r>
      <w:r w:rsidRPr="004F5736">
        <w:rPr>
          <w:rFonts w:eastAsiaTheme="minorHAnsi"/>
          <w:sz w:val="28"/>
          <w:szCs w:val="28"/>
          <w:lang w:eastAsia="en-US"/>
        </w:rPr>
        <w:t>34</w:t>
      </w:r>
      <w:r>
        <w:rPr>
          <w:rFonts w:eastAsiaTheme="minorHAnsi"/>
          <w:sz w:val="28"/>
          <w:szCs w:val="28"/>
          <w:lang w:eastAsia="en-US"/>
        </w:rPr>
        <w:t xml:space="preserve">2,1 тыс. руб. или 1,47 </w:t>
      </w:r>
      <w:r w:rsidR="00B7294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процентов</w:t>
      </w:r>
      <w:r w:rsidR="00B7294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от </w:t>
      </w:r>
      <w:r w:rsidR="00B7294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объема </w:t>
      </w:r>
      <w:r w:rsidR="00B7294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проверенного </w:t>
      </w:r>
      <w:r w:rsidR="00B7294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использования </w:t>
      </w:r>
      <w:r w:rsidR="00B7294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средств</w:t>
      </w:r>
      <w:r w:rsidR="00B7294B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(</w:t>
      </w:r>
      <w:r w:rsidRPr="004F5736">
        <w:rPr>
          <w:rFonts w:eastAsiaTheme="minorHAnsi"/>
          <w:sz w:val="28"/>
          <w:szCs w:val="28"/>
          <w:lang w:eastAsia="en-US"/>
        </w:rPr>
        <w:t>566</w:t>
      </w:r>
      <w:r>
        <w:rPr>
          <w:rFonts w:eastAsiaTheme="minorHAnsi"/>
          <w:sz w:val="28"/>
          <w:szCs w:val="28"/>
          <w:lang w:eastAsia="en-US"/>
        </w:rPr>
        <w:t> </w:t>
      </w:r>
      <w:r w:rsidRPr="004F5736">
        <w:rPr>
          <w:rFonts w:eastAsiaTheme="minorHAnsi"/>
          <w:sz w:val="28"/>
          <w:szCs w:val="28"/>
          <w:lang w:eastAsia="en-US"/>
        </w:rPr>
        <w:t>939</w:t>
      </w:r>
      <w:r>
        <w:rPr>
          <w:rFonts w:eastAsiaTheme="minorHAnsi"/>
          <w:sz w:val="28"/>
          <w:szCs w:val="28"/>
          <w:lang w:eastAsia="en-US"/>
        </w:rPr>
        <w:t>,</w:t>
      </w:r>
      <w:r w:rsidRPr="004F5736">
        <w:rPr>
          <w:rFonts w:eastAsiaTheme="minorHAnsi"/>
          <w:sz w:val="28"/>
          <w:szCs w:val="28"/>
          <w:lang w:eastAsia="en-US"/>
        </w:rPr>
        <w:t>7</w:t>
      </w:r>
      <w:r w:rsidR="00B7294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B7294B">
        <w:rPr>
          <w:rFonts w:eastAsiaTheme="minorHAnsi"/>
          <w:sz w:val="28"/>
          <w:szCs w:val="28"/>
          <w:lang w:eastAsia="en-US"/>
        </w:rPr>
        <w:t>тыс</w:t>
      </w:r>
      <w:proofErr w:type="gramStart"/>
      <w:r w:rsidR="00B7294B">
        <w:rPr>
          <w:rFonts w:eastAsiaTheme="minorHAnsi"/>
          <w:sz w:val="28"/>
          <w:szCs w:val="28"/>
          <w:lang w:eastAsia="en-US"/>
        </w:rPr>
        <w:t>.р</w:t>
      </w:r>
      <w:proofErr w:type="gramEnd"/>
      <w:r w:rsidR="00B7294B">
        <w:rPr>
          <w:rFonts w:eastAsiaTheme="minorHAnsi"/>
          <w:sz w:val="28"/>
          <w:szCs w:val="28"/>
          <w:lang w:eastAsia="en-US"/>
        </w:rPr>
        <w:t>ублей</w:t>
      </w:r>
      <w:proofErr w:type="spellEnd"/>
      <w:r w:rsidR="00B7294B">
        <w:rPr>
          <w:rFonts w:eastAsiaTheme="minorHAnsi"/>
          <w:sz w:val="28"/>
          <w:szCs w:val="28"/>
          <w:lang w:eastAsia="en-US"/>
        </w:rPr>
        <w:t>).</w:t>
      </w:r>
    </w:p>
    <w:p w:rsidR="00B7294B" w:rsidRDefault="00B7294B" w:rsidP="00E301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E95A99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соответствии</w:t>
      </w:r>
      <w:r w:rsidR="00E95A99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с </w:t>
      </w:r>
      <w:r w:rsidR="00E95A99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частью</w:t>
      </w:r>
      <w:r w:rsidR="00E95A99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>8</w:t>
      </w:r>
      <w:r w:rsidR="00E95A9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95A9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статьи</w:t>
      </w:r>
      <w:r w:rsidR="00E95A9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99 </w:t>
      </w:r>
      <w:r w:rsidR="00E95A9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Федерального </w:t>
      </w:r>
      <w:r w:rsidR="00E95A9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закона</w:t>
      </w:r>
      <w:r w:rsidR="00E95A9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от</w:t>
      </w:r>
      <w:r w:rsidR="00E95A9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05 апреля 2013 года № 44-ФЗ </w:t>
      </w:r>
      <w:r w:rsidR="00E95A99">
        <w:rPr>
          <w:rFonts w:eastAsiaTheme="minorHAnsi"/>
          <w:sz w:val="28"/>
          <w:szCs w:val="28"/>
          <w:lang w:eastAsia="en-US"/>
        </w:rPr>
        <w:t xml:space="preserve">«О контрактной системе в сфере закупок товаров, работ, услуг для обеспечения государственных и муниципальных нужд» по результатам 1 проведенного контрольного мероприятия установлено </w:t>
      </w:r>
      <w:r w:rsidR="003F47E6">
        <w:rPr>
          <w:rFonts w:eastAsiaTheme="minorHAnsi"/>
          <w:sz w:val="28"/>
          <w:szCs w:val="28"/>
          <w:lang w:eastAsia="en-US"/>
        </w:rPr>
        <w:t>7</w:t>
      </w:r>
      <w:r w:rsidR="00E95A99">
        <w:rPr>
          <w:rFonts w:eastAsiaTheme="minorHAnsi"/>
          <w:sz w:val="28"/>
          <w:szCs w:val="28"/>
          <w:lang w:eastAsia="en-US"/>
        </w:rPr>
        <w:t xml:space="preserve"> нарушени</w:t>
      </w:r>
      <w:r w:rsidR="003F47E6">
        <w:rPr>
          <w:rFonts w:eastAsiaTheme="minorHAnsi"/>
          <w:sz w:val="28"/>
          <w:szCs w:val="28"/>
          <w:lang w:eastAsia="en-US"/>
        </w:rPr>
        <w:t>й</w:t>
      </w:r>
      <w:r w:rsidR="00E95A99">
        <w:rPr>
          <w:rFonts w:eastAsiaTheme="minorHAnsi"/>
          <w:sz w:val="28"/>
          <w:szCs w:val="28"/>
          <w:lang w:eastAsia="en-US"/>
        </w:rPr>
        <w:t>.</w:t>
      </w:r>
    </w:p>
    <w:p w:rsidR="00E95A99" w:rsidRDefault="006171CA" w:rsidP="00E301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результатам проведенных контрольных мероприятий в адрес руководителей проверенных учреждений направлено 3 представления об устранении выявленных в ходе контрольного мероприятия нарушений.</w:t>
      </w:r>
    </w:p>
    <w:p w:rsidR="006171CA" w:rsidRPr="00E301C1" w:rsidRDefault="006171CA" w:rsidP="00E301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итогам контрольных мероприятий объектами контроля устранено нарушений законодательства </w:t>
      </w:r>
      <w:r w:rsidR="009C3168">
        <w:rPr>
          <w:rFonts w:eastAsiaTheme="minorHAnsi"/>
          <w:sz w:val="28"/>
          <w:szCs w:val="28"/>
          <w:lang w:eastAsia="en-US"/>
        </w:rPr>
        <w:t xml:space="preserve">Российской Федерации в финансово-бюджетной сфере, включая внесение изменений в бухгалтерский (бюджетный) учет, на общую сумму </w:t>
      </w:r>
      <w:r w:rsidR="00674ACC">
        <w:rPr>
          <w:rFonts w:eastAsiaTheme="minorHAnsi"/>
          <w:sz w:val="28"/>
          <w:szCs w:val="28"/>
          <w:lang w:eastAsia="en-US"/>
        </w:rPr>
        <w:t xml:space="preserve">8 213,8 тыс. рублей, в том числе возмещено причиненного ущерба </w:t>
      </w:r>
      <w:proofErr w:type="spellStart"/>
      <w:r w:rsidR="00674ACC">
        <w:rPr>
          <w:rFonts w:eastAsiaTheme="minorHAnsi"/>
          <w:sz w:val="28"/>
          <w:szCs w:val="28"/>
          <w:lang w:eastAsia="en-US"/>
        </w:rPr>
        <w:t>Грачевскому</w:t>
      </w:r>
      <w:proofErr w:type="spellEnd"/>
      <w:r w:rsidR="00674ACC">
        <w:rPr>
          <w:rFonts w:eastAsiaTheme="minorHAnsi"/>
          <w:sz w:val="28"/>
          <w:szCs w:val="28"/>
          <w:lang w:eastAsia="en-US"/>
        </w:rPr>
        <w:t xml:space="preserve"> муниципальному </w:t>
      </w:r>
      <w:r w:rsidR="003F47E6">
        <w:rPr>
          <w:rFonts w:eastAsiaTheme="minorHAnsi"/>
          <w:sz w:val="28"/>
          <w:szCs w:val="28"/>
          <w:lang w:eastAsia="en-US"/>
        </w:rPr>
        <w:t>округу</w:t>
      </w:r>
      <w:r w:rsidR="00674ACC">
        <w:rPr>
          <w:rFonts w:eastAsiaTheme="minorHAnsi"/>
          <w:sz w:val="28"/>
          <w:szCs w:val="28"/>
          <w:lang w:eastAsia="en-US"/>
        </w:rPr>
        <w:t xml:space="preserve"> Ставропольского края 15,0 тыс. рублей. Сумма ущерба в полном объеме поступила в бюджет </w:t>
      </w:r>
      <w:proofErr w:type="spellStart"/>
      <w:r w:rsidR="00674ACC">
        <w:rPr>
          <w:rFonts w:eastAsiaTheme="minorHAnsi"/>
          <w:sz w:val="28"/>
          <w:szCs w:val="28"/>
          <w:lang w:eastAsia="en-US"/>
        </w:rPr>
        <w:t>Грачевского</w:t>
      </w:r>
      <w:proofErr w:type="spellEnd"/>
      <w:r w:rsidR="00674ACC">
        <w:rPr>
          <w:rFonts w:eastAsiaTheme="minorHAnsi"/>
          <w:sz w:val="28"/>
          <w:szCs w:val="28"/>
          <w:lang w:eastAsia="en-US"/>
        </w:rPr>
        <w:t xml:space="preserve"> муниципального округа Ставропольского края. </w:t>
      </w:r>
    </w:p>
    <w:p w:rsidR="0011403E" w:rsidRPr="003F47E6" w:rsidRDefault="00674ACC" w:rsidP="00AF0B71">
      <w:pPr>
        <w:ind w:firstLine="709"/>
        <w:jc w:val="both"/>
        <w:rPr>
          <w:sz w:val="28"/>
          <w:szCs w:val="28"/>
        </w:rPr>
      </w:pPr>
      <w:r w:rsidRPr="003F47E6">
        <w:rPr>
          <w:sz w:val="28"/>
          <w:szCs w:val="28"/>
        </w:rPr>
        <w:t xml:space="preserve">В 2021 году должностными лицами контрольно-ревизионного отдела финансового управления </w:t>
      </w:r>
      <w:r w:rsidR="0041197E" w:rsidRPr="003F47E6">
        <w:rPr>
          <w:sz w:val="28"/>
          <w:szCs w:val="28"/>
        </w:rPr>
        <w:t>протоколы о привлечении к административной ответственности должностных лиц проверенных учреждений допустивших правонарушения не составлялись.</w:t>
      </w:r>
    </w:p>
    <w:p w:rsidR="0041197E" w:rsidRPr="003F47E6" w:rsidRDefault="0041197E" w:rsidP="00AF0B71">
      <w:pPr>
        <w:ind w:firstLine="709"/>
        <w:jc w:val="both"/>
        <w:rPr>
          <w:sz w:val="28"/>
          <w:szCs w:val="28"/>
        </w:rPr>
      </w:pPr>
      <w:r w:rsidRPr="003F47E6">
        <w:rPr>
          <w:sz w:val="28"/>
          <w:szCs w:val="28"/>
        </w:rPr>
        <w:t>На решения органа контроля жалоб и исковых заявлений, а также жалоб на действия (бездействия) должностных лиц органа контроля при осуществлении полномочий по внутреннему муниципальному финансовому контролю в 2021 году не поступало.</w:t>
      </w:r>
    </w:p>
    <w:p w:rsidR="002B4B77" w:rsidRPr="00AB2007" w:rsidRDefault="002B4B77" w:rsidP="00AF0B71">
      <w:pPr>
        <w:ind w:firstLine="709"/>
        <w:jc w:val="both"/>
        <w:rPr>
          <w:sz w:val="28"/>
          <w:szCs w:val="28"/>
          <w:highlight w:val="yellow"/>
        </w:rPr>
      </w:pPr>
    </w:p>
    <w:p w:rsidR="002B4B77" w:rsidRDefault="002B4B77" w:rsidP="00480116">
      <w:pPr>
        <w:ind w:firstLine="709"/>
        <w:jc w:val="both"/>
        <w:rPr>
          <w:sz w:val="28"/>
          <w:szCs w:val="28"/>
        </w:rPr>
      </w:pPr>
    </w:p>
    <w:p w:rsidR="008D1AEB" w:rsidRDefault="008D1AEB" w:rsidP="00480116">
      <w:pPr>
        <w:ind w:firstLine="709"/>
        <w:jc w:val="both"/>
        <w:rPr>
          <w:sz w:val="28"/>
          <w:szCs w:val="28"/>
        </w:rPr>
      </w:pPr>
    </w:p>
    <w:p w:rsidR="00261642" w:rsidRPr="003F47E6" w:rsidRDefault="0041197E" w:rsidP="00261642">
      <w:pPr>
        <w:jc w:val="both"/>
        <w:rPr>
          <w:sz w:val="28"/>
          <w:szCs w:val="28"/>
        </w:rPr>
      </w:pPr>
      <w:r w:rsidRPr="003F47E6">
        <w:rPr>
          <w:sz w:val="28"/>
          <w:szCs w:val="28"/>
        </w:rPr>
        <w:t>Н</w:t>
      </w:r>
      <w:r w:rsidR="00A357A4" w:rsidRPr="003F47E6">
        <w:rPr>
          <w:sz w:val="28"/>
          <w:szCs w:val="28"/>
        </w:rPr>
        <w:t xml:space="preserve">ачальник </w:t>
      </w:r>
      <w:r w:rsidR="00261642" w:rsidRPr="003F47E6">
        <w:rPr>
          <w:sz w:val="28"/>
          <w:szCs w:val="28"/>
        </w:rPr>
        <w:t xml:space="preserve">финансового управления </w:t>
      </w:r>
    </w:p>
    <w:p w:rsidR="00CD5289" w:rsidRPr="003F47E6" w:rsidRDefault="00261642" w:rsidP="00261642">
      <w:pPr>
        <w:jc w:val="both"/>
        <w:rPr>
          <w:sz w:val="28"/>
          <w:szCs w:val="28"/>
        </w:rPr>
      </w:pPr>
      <w:r w:rsidRPr="003F47E6">
        <w:rPr>
          <w:sz w:val="28"/>
          <w:szCs w:val="28"/>
        </w:rPr>
        <w:t>администрации Грачевского</w:t>
      </w:r>
    </w:p>
    <w:p w:rsidR="00261642" w:rsidRPr="003F47E6" w:rsidRDefault="00261642" w:rsidP="00261642">
      <w:pPr>
        <w:jc w:val="both"/>
        <w:rPr>
          <w:sz w:val="28"/>
          <w:szCs w:val="28"/>
        </w:rPr>
      </w:pPr>
      <w:r w:rsidRPr="003F47E6">
        <w:rPr>
          <w:sz w:val="28"/>
          <w:szCs w:val="28"/>
        </w:rPr>
        <w:t>муниципального</w:t>
      </w:r>
      <w:r w:rsidR="00A532AF" w:rsidRPr="003F47E6">
        <w:rPr>
          <w:sz w:val="28"/>
          <w:szCs w:val="28"/>
        </w:rPr>
        <w:t xml:space="preserve"> </w:t>
      </w:r>
      <w:r w:rsidR="0041197E" w:rsidRPr="003F47E6">
        <w:rPr>
          <w:sz w:val="28"/>
          <w:szCs w:val="28"/>
        </w:rPr>
        <w:t>округа</w:t>
      </w:r>
    </w:p>
    <w:p w:rsidR="00361E49" w:rsidRPr="003F47E6" w:rsidRDefault="00A357A4" w:rsidP="00261642">
      <w:pPr>
        <w:jc w:val="both"/>
        <w:rPr>
          <w:sz w:val="28"/>
          <w:szCs w:val="28"/>
        </w:rPr>
      </w:pPr>
      <w:r w:rsidRPr="003F47E6">
        <w:rPr>
          <w:sz w:val="28"/>
          <w:szCs w:val="28"/>
        </w:rPr>
        <w:t>Ставропольского</w:t>
      </w:r>
      <w:r w:rsidR="00A532AF" w:rsidRPr="003F47E6">
        <w:rPr>
          <w:sz w:val="28"/>
          <w:szCs w:val="28"/>
        </w:rPr>
        <w:t xml:space="preserve"> </w:t>
      </w:r>
      <w:r w:rsidRPr="003F47E6">
        <w:rPr>
          <w:sz w:val="28"/>
          <w:szCs w:val="28"/>
        </w:rPr>
        <w:t xml:space="preserve">края   </w:t>
      </w:r>
      <w:r w:rsidR="002B4B77" w:rsidRPr="003F47E6">
        <w:rPr>
          <w:sz w:val="28"/>
          <w:szCs w:val="28"/>
        </w:rPr>
        <w:t xml:space="preserve"> </w:t>
      </w:r>
      <w:r w:rsidRPr="003F47E6">
        <w:rPr>
          <w:sz w:val="28"/>
          <w:szCs w:val="28"/>
        </w:rPr>
        <w:t xml:space="preserve">   </w:t>
      </w:r>
      <w:r w:rsidR="003F47E6">
        <w:rPr>
          <w:sz w:val="28"/>
          <w:szCs w:val="28"/>
        </w:rPr>
        <w:t xml:space="preserve"> </w:t>
      </w:r>
      <w:r w:rsidRPr="003F47E6">
        <w:rPr>
          <w:sz w:val="28"/>
          <w:szCs w:val="28"/>
        </w:rPr>
        <w:t xml:space="preserve">               </w:t>
      </w:r>
      <w:r w:rsidR="00CD5289" w:rsidRPr="003F47E6">
        <w:rPr>
          <w:sz w:val="28"/>
          <w:szCs w:val="28"/>
        </w:rPr>
        <w:t xml:space="preserve">                                   </w:t>
      </w:r>
      <w:r w:rsidR="00A532AF" w:rsidRPr="003F47E6">
        <w:rPr>
          <w:sz w:val="28"/>
          <w:szCs w:val="28"/>
        </w:rPr>
        <w:t xml:space="preserve">   </w:t>
      </w:r>
      <w:r w:rsidR="002B4B77" w:rsidRPr="003F47E6">
        <w:rPr>
          <w:sz w:val="28"/>
          <w:szCs w:val="28"/>
        </w:rPr>
        <w:t xml:space="preserve">  </w:t>
      </w:r>
      <w:r w:rsidR="00A532AF" w:rsidRPr="003F47E6">
        <w:rPr>
          <w:sz w:val="28"/>
          <w:szCs w:val="28"/>
        </w:rPr>
        <w:t xml:space="preserve"> </w:t>
      </w:r>
      <w:r w:rsidR="0041197E" w:rsidRPr="003F47E6">
        <w:rPr>
          <w:sz w:val="28"/>
          <w:szCs w:val="28"/>
        </w:rPr>
        <w:t xml:space="preserve">   </w:t>
      </w:r>
      <w:r w:rsidR="00A532AF" w:rsidRPr="003F47E6">
        <w:rPr>
          <w:sz w:val="28"/>
          <w:szCs w:val="28"/>
        </w:rPr>
        <w:t xml:space="preserve">  </w:t>
      </w:r>
      <w:r w:rsidR="00CD5289" w:rsidRPr="003F47E6">
        <w:rPr>
          <w:sz w:val="28"/>
          <w:szCs w:val="28"/>
        </w:rPr>
        <w:t xml:space="preserve"> </w:t>
      </w:r>
      <w:proofErr w:type="spellStart"/>
      <w:r w:rsidR="0041197E" w:rsidRPr="003F47E6">
        <w:rPr>
          <w:sz w:val="28"/>
          <w:szCs w:val="28"/>
        </w:rPr>
        <w:t>И.А.Сафронов</w:t>
      </w:r>
      <w:proofErr w:type="spellEnd"/>
    </w:p>
    <w:p w:rsidR="00361E49" w:rsidRPr="003F47E6" w:rsidRDefault="00361E49" w:rsidP="00261642">
      <w:pPr>
        <w:jc w:val="both"/>
        <w:rPr>
          <w:sz w:val="28"/>
          <w:szCs w:val="28"/>
        </w:rPr>
      </w:pPr>
    </w:p>
    <w:p w:rsidR="008D1AEB" w:rsidRDefault="008D1AEB" w:rsidP="00261642">
      <w:pPr>
        <w:jc w:val="both"/>
        <w:rPr>
          <w:sz w:val="26"/>
          <w:szCs w:val="26"/>
        </w:rPr>
      </w:pPr>
    </w:p>
    <w:p w:rsidR="008D1AEB" w:rsidRDefault="008D1AEB" w:rsidP="00261642">
      <w:pPr>
        <w:jc w:val="both"/>
        <w:rPr>
          <w:sz w:val="26"/>
          <w:szCs w:val="26"/>
        </w:rPr>
      </w:pPr>
    </w:p>
    <w:p w:rsidR="008D1AEB" w:rsidRDefault="008D1AEB" w:rsidP="00261642">
      <w:pPr>
        <w:jc w:val="both"/>
        <w:rPr>
          <w:sz w:val="26"/>
          <w:szCs w:val="26"/>
        </w:rPr>
      </w:pPr>
    </w:p>
    <w:p w:rsidR="0041197E" w:rsidRDefault="0041197E" w:rsidP="00261642">
      <w:pPr>
        <w:jc w:val="both"/>
        <w:rPr>
          <w:sz w:val="26"/>
          <w:szCs w:val="26"/>
        </w:rPr>
      </w:pPr>
    </w:p>
    <w:p w:rsidR="0041197E" w:rsidRDefault="0041197E" w:rsidP="00261642">
      <w:pPr>
        <w:jc w:val="both"/>
        <w:rPr>
          <w:sz w:val="26"/>
          <w:szCs w:val="26"/>
        </w:rPr>
      </w:pPr>
    </w:p>
    <w:p w:rsidR="0041197E" w:rsidRDefault="0041197E" w:rsidP="00261642">
      <w:pPr>
        <w:jc w:val="both"/>
        <w:rPr>
          <w:sz w:val="26"/>
          <w:szCs w:val="26"/>
        </w:rPr>
      </w:pPr>
    </w:p>
    <w:p w:rsidR="0041197E" w:rsidRDefault="0041197E" w:rsidP="00261642">
      <w:pPr>
        <w:jc w:val="both"/>
        <w:rPr>
          <w:sz w:val="26"/>
          <w:szCs w:val="26"/>
        </w:rPr>
      </w:pPr>
    </w:p>
    <w:p w:rsidR="0041197E" w:rsidRDefault="0041197E" w:rsidP="00261642">
      <w:pPr>
        <w:jc w:val="both"/>
        <w:rPr>
          <w:sz w:val="26"/>
          <w:szCs w:val="26"/>
        </w:rPr>
      </w:pPr>
      <w:bookmarkStart w:id="0" w:name="_GoBack"/>
      <w:bookmarkEnd w:id="0"/>
    </w:p>
    <w:p w:rsidR="00261642" w:rsidRPr="00361E49" w:rsidRDefault="00261642" w:rsidP="00261642">
      <w:pPr>
        <w:jc w:val="both"/>
        <w:rPr>
          <w:sz w:val="16"/>
          <w:szCs w:val="16"/>
        </w:rPr>
      </w:pPr>
      <w:r w:rsidRPr="00361E49">
        <w:rPr>
          <w:sz w:val="16"/>
          <w:szCs w:val="16"/>
        </w:rPr>
        <w:t xml:space="preserve">исполнитель </w:t>
      </w:r>
      <w:r w:rsidR="00A357A4" w:rsidRPr="00361E49">
        <w:rPr>
          <w:sz w:val="16"/>
          <w:szCs w:val="16"/>
        </w:rPr>
        <w:t xml:space="preserve"> </w:t>
      </w:r>
      <w:r w:rsidR="002B4B77">
        <w:rPr>
          <w:sz w:val="16"/>
          <w:szCs w:val="16"/>
        </w:rPr>
        <w:t>Т.В. Лапина</w:t>
      </w:r>
    </w:p>
    <w:p w:rsidR="00261642" w:rsidRPr="00361E49" w:rsidRDefault="00261642" w:rsidP="00261642">
      <w:pPr>
        <w:jc w:val="both"/>
        <w:rPr>
          <w:sz w:val="16"/>
          <w:szCs w:val="16"/>
        </w:rPr>
      </w:pPr>
      <w:r w:rsidRPr="00361E49">
        <w:rPr>
          <w:sz w:val="16"/>
          <w:szCs w:val="16"/>
        </w:rPr>
        <w:t>тел</w:t>
      </w:r>
      <w:r w:rsidR="00A357A4" w:rsidRPr="00361E49">
        <w:rPr>
          <w:sz w:val="16"/>
          <w:szCs w:val="16"/>
        </w:rPr>
        <w:t>ефон 8(86540) 4-</w:t>
      </w:r>
      <w:r w:rsidR="002B4B77">
        <w:rPr>
          <w:sz w:val="16"/>
          <w:szCs w:val="16"/>
        </w:rPr>
        <w:t>0</w:t>
      </w:r>
      <w:r w:rsidR="00A357A4" w:rsidRPr="00361E49">
        <w:rPr>
          <w:sz w:val="16"/>
          <w:szCs w:val="16"/>
        </w:rPr>
        <w:t>3-</w:t>
      </w:r>
      <w:r w:rsidR="002B4B77">
        <w:rPr>
          <w:sz w:val="16"/>
          <w:szCs w:val="16"/>
        </w:rPr>
        <w:t>93</w:t>
      </w:r>
      <w:r w:rsidR="008E211C" w:rsidRPr="00361E49">
        <w:rPr>
          <w:sz w:val="16"/>
          <w:szCs w:val="16"/>
        </w:rPr>
        <w:t>,</w:t>
      </w:r>
      <w:r w:rsidR="00A357A4" w:rsidRPr="00361E49">
        <w:rPr>
          <w:sz w:val="16"/>
          <w:szCs w:val="16"/>
        </w:rPr>
        <w:t xml:space="preserve"> </w:t>
      </w:r>
      <w:r w:rsidRPr="00361E49">
        <w:rPr>
          <w:sz w:val="16"/>
          <w:szCs w:val="16"/>
        </w:rPr>
        <w:t xml:space="preserve"> 18</w:t>
      </w:r>
      <w:r w:rsidR="00886C1F">
        <w:rPr>
          <w:sz w:val="16"/>
          <w:szCs w:val="16"/>
        </w:rPr>
        <w:t>2</w:t>
      </w:r>
      <w:r w:rsidR="002B4B77">
        <w:rPr>
          <w:sz w:val="16"/>
          <w:szCs w:val="16"/>
        </w:rPr>
        <w:t>0</w:t>
      </w:r>
      <w:r w:rsidRPr="00361E49">
        <w:rPr>
          <w:sz w:val="16"/>
          <w:szCs w:val="16"/>
        </w:rPr>
        <w:t xml:space="preserve">                                        </w:t>
      </w:r>
    </w:p>
    <w:sectPr w:rsidR="00261642" w:rsidRPr="00361E49" w:rsidSect="00EF74A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8.75pt;height:8.75pt" o:bullet="t">
        <v:imagedata r:id="rId1" o:title="j0115844"/>
      </v:shape>
    </w:pict>
  </w:numPicBullet>
  <w:abstractNum w:abstractNumId="0">
    <w:nsid w:val="0285611D"/>
    <w:multiLevelType w:val="hybridMultilevel"/>
    <w:tmpl w:val="B408138C"/>
    <w:lvl w:ilvl="0" w:tplc="05E09D3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CA772C"/>
    <w:multiLevelType w:val="hybridMultilevel"/>
    <w:tmpl w:val="381027E4"/>
    <w:lvl w:ilvl="0" w:tplc="2F6CC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36503"/>
    <w:multiLevelType w:val="hybridMultilevel"/>
    <w:tmpl w:val="D4E6FF78"/>
    <w:lvl w:ilvl="0" w:tplc="05E09D3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9948FD"/>
    <w:multiLevelType w:val="hybridMultilevel"/>
    <w:tmpl w:val="BECACAF2"/>
    <w:lvl w:ilvl="0" w:tplc="2F6CC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F633E"/>
    <w:multiLevelType w:val="hybridMultilevel"/>
    <w:tmpl w:val="1ABAD9C4"/>
    <w:lvl w:ilvl="0" w:tplc="2F6CC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796F38"/>
    <w:multiLevelType w:val="hybridMultilevel"/>
    <w:tmpl w:val="27229804"/>
    <w:lvl w:ilvl="0" w:tplc="05E09D3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6C1"/>
    <w:rsid w:val="00033A20"/>
    <w:rsid w:val="00053198"/>
    <w:rsid w:val="00054B8F"/>
    <w:rsid w:val="000561CA"/>
    <w:rsid w:val="000966F5"/>
    <w:rsid w:val="000A70D4"/>
    <w:rsid w:val="000D797A"/>
    <w:rsid w:val="001054FF"/>
    <w:rsid w:val="0011403E"/>
    <w:rsid w:val="001267E8"/>
    <w:rsid w:val="001339B3"/>
    <w:rsid w:val="00140ABA"/>
    <w:rsid w:val="00153E0D"/>
    <w:rsid w:val="001547F2"/>
    <w:rsid w:val="00156AAA"/>
    <w:rsid w:val="001A363A"/>
    <w:rsid w:val="001A4210"/>
    <w:rsid w:val="001E503B"/>
    <w:rsid w:val="001F34E7"/>
    <w:rsid w:val="002204DA"/>
    <w:rsid w:val="00230B53"/>
    <w:rsid w:val="00261642"/>
    <w:rsid w:val="002B4B77"/>
    <w:rsid w:val="002E43BD"/>
    <w:rsid w:val="002E589C"/>
    <w:rsid w:val="002F11C6"/>
    <w:rsid w:val="002F2D02"/>
    <w:rsid w:val="00311304"/>
    <w:rsid w:val="00322FD8"/>
    <w:rsid w:val="003257B4"/>
    <w:rsid w:val="00330DD9"/>
    <w:rsid w:val="00361E49"/>
    <w:rsid w:val="00365D45"/>
    <w:rsid w:val="003810D5"/>
    <w:rsid w:val="003B130C"/>
    <w:rsid w:val="003C7EDA"/>
    <w:rsid w:val="003E5BCA"/>
    <w:rsid w:val="003F3701"/>
    <w:rsid w:val="003F47E6"/>
    <w:rsid w:val="004077E8"/>
    <w:rsid w:val="0041197E"/>
    <w:rsid w:val="004308C4"/>
    <w:rsid w:val="00447897"/>
    <w:rsid w:val="00477482"/>
    <w:rsid w:val="00480116"/>
    <w:rsid w:val="00487F90"/>
    <w:rsid w:val="004961F3"/>
    <w:rsid w:val="00496704"/>
    <w:rsid w:val="004B29C8"/>
    <w:rsid w:val="004C0FB5"/>
    <w:rsid w:val="004E519C"/>
    <w:rsid w:val="004F44CF"/>
    <w:rsid w:val="004F5736"/>
    <w:rsid w:val="0051167F"/>
    <w:rsid w:val="005A5BE3"/>
    <w:rsid w:val="005C6F5D"/>
    <w:rsid w:val="006141E8"/>
    <w:rsid w:val="006171CA"/>
    <w:rsid w:val="0061762E"/>
    <w:rsid w:val="00625227"/>
    <w:rsid w:val="00645B2B"/>
    <w:rsid w:val="00651E5D"/>
    <w:rsid w:val="00674ACC"/>
    <w:rsid w:val="006821A3"/>
    <w:rsid w:val="00691A3F"/>
    <w:rsid w:val="007106E0"/>
    <w:rsid w:val="00724AF4"/>
    <w:rsid w:val="00746A52"/>
    <w:rsid w:val="00785378"/>
    <w:rsid w:val="007B2F30"/>
    <w:rsid w:val="007E047F"/>
    <w:rsid w:val="00800296"/>
    <w:rsid w:val="0083168D"/>
    <w:rsid w:val="00833336"/>
    <w:rsid w:val="00847841"/>
    <w:rsid w:val="00885277"/>
    <w:rsid w:val="00886C1F"/>
    <w:rsid w:val="00887E10"/>
    <w:rsid w:val="00891A65"/>
    <w:rsid w:val="008D1AEB"/>
    <w:rsid w:val="008D640D"/>
    <w:rsid w:val="008E1306"/>
    <w:rsid w:val="008E211C"/>
    <w:rsid w:val="008F760C"/>
    <w:rsid w:val="0093452B"/>
    <w:rsid w:val="00954F9F"/>
    <w:rsid w:val="009752B3"/>
    <w:rsid w:val="00977AE9"/>
    <w:rsid w:val="00984343"/>
    <w:rsid w:val="009846C1"/>
    <w:rsid w:val="009B47D8"/>
    <w:rsid w:val="009B6E22"/>
    <w:rsid w:val="009C3168"/>
    <w:rsid w:val="009C38F4"/>
    <w:rsid w:val="009D2DE7"/>
    <w:rsid w:val="00A3025A"/>
    <w:rsid w:val="00A357A4"/>
    <w:rsid w:val="00A4594E"/>
    <w:rsid w:val="00A532AF"/>
    <w:rsid w:val="00A537EE"/>
    <w:rsid w:val="00A74570"/>
    <w:rsid w:val="00A76235"/>
    <w:rsid w:val="00AB2007"/>
    <w:rsid w:val="00AF0B71"/>
    <w:rsid w:val="00B162EB"/>
    <w:rsid w:val="00B24FBD"/>
    <w:rsid w:val="00B36C6A"/>
    <w:rsid w:val="00B52436"/>
    <w:rsid w:val="00B713DF"/>
    <w:rsid w:val="00B71E86"/>
    <w:rsid w:val="00B7294B"/>
    <w:rsid w:val="00C11113"/>
    <w:rsid w:val="00C43B31"/>
    <w:rsid w:val="00C6352D"/>
    <w:rsid w:val="00CA7A1A"/>
    <w:rsid w:val="00CD5289"/>
    <w:rsid w:val="00CD6BCF"/>
    <w:rsid w:val="00D0111F"/>
    <w:rsid w:val="00D250F9"/>
    <w:rsid w:val="00D25927"/>
    <w:rsid w:val="00D360C0"/>
    <w:rsid w:val="00D50E70"/>
    <w:rsid w:val="00D625BF"/>
    <w:rsid w:val="00D85C96"/>
    <w:rsid w:val="00DE6600"/>
    <w:rsid w:val="00E301C1"/>
    <w:rsid w:val="00E95A99"/>
    <w:rsid w:val="00EA5A0E"/>
    <w:rsid w:val="00EF74A8"/>
    <w:rsid w:val="00F043A7"/>
    <w:rsid w:val="00F102BE"/>
    <w:rsid w:val="00F25FB3"/>
    <w:rsid w:val="00F37398"/>
    <w:rsid w:val="00F42284"/>
    <w:rsid w:val="00F55B4D"/>
    <w:rsid w:val="00F9009C"/>
    <w:rsid w:val="00FA30F6"/>
    <w:rsid w:val="00FC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4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4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4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84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84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846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846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9846C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46C1"/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46C1"/>
    <w:rPr>
      <w:rFonts w:ascii="Calibri" w:hAnsi="Calibri" w:cs="Calibri"/>
      <w:sz w:val="18"/>
      <w:szCs w:val="18"/>
    </w:rPr>
  </w:style>
  <w:style w:type="paragraph" w:styleId="a5">
    <w:name w:val="List Paragraph"/>
    <w:basedOn w:val="a"/>
    <w:uiPriority w:val="34"/>
    <w:qFormat/>
    <w:rsid w:val="008D1A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4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4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4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84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84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846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846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9846C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46C1"/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46C1"/>
    <w:rPr>
      <w:rFonts w:ascii="Calibri" w:hAnsi="Calibri" w:cs="Calibri"/>
      <w:sz w:val="18"/>
      <w:szCs w:val="18"/>
    </w:rPr>
  </w:style>
  <w:style w:type="paragraph" w:styleId="a5">
    <w:name w:val="List Paragraph"/>
    <w:basedOn w:val="a"/>
    <w:uiPriority w:val="34"/>
    <w:qFormat/>
    <w:rsid w:val="008D1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E7A3B-103D-4F42-9439-64C1EF72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МФ</dc:creator>
  <cp:lastModifiedBy>PC1</cp:lastModifiedBy>
  <cp:revision>16</cp:revision>
  <cp:lastPrinted>2022-02-17T13:06:00Z</cp:lastPrinted>
  <dcterms:created xsi:type="dcterms:W3CDTF">2018-10-05T07:26:00Z</dcterms:created>
  <dcterms:modified xsi:type="dcterms:W3CDTF">2022-02-17T13:13:00Z</dcterms:modified>
</cp:coreProperties>
</file>