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62" w:rsidRDefault="005A01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AAF70" wp14:editId="192937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3546" w:rsidRPr="006B02D4" w:rsidRDefault="007C3546" w:rsidP="005A0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02D4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Основные показатели социально-экономического развития Грачевского муниципального окр</w:t>
                            </w:r>
                            <w:r w:rsidR="006B02D4" w:rsidRPr="006B02D4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уга Ставропольского края на 2024 год и плановый период 2025 и 2026</w:t>
                            </w:r>
                            <w:r w:rsidRPr="006B02D4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7C3546" w:rsidRPr="006B02D4" w:rsidRDefault="007C3546" w:rsidP="005A01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02D4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Основные показатели социально-экономического развития Грачевского муниципального окр</w:t>
                      </w:r>
                      <w:r w:rsidR="006B02D4" w:rsidRPr="006B02D4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уга Ставропольского края на 2024 год и плановый период 2025 и 2026</w:t>
                      </w:r>
                      <w:r w:rsidRPr="006B02D4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годов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5A0162" w:rsidRPr="005A0162" w:rsidRDefault="005A0162" w:rsidP="005A0162">
      <w:pPr>
        <w:rPr>
          <w:rFonts w:ascii="Times New Roman" w:hAnsi="Times New Roman" w:cs="Times New Roman"/>
          <w:sz w:val="28"/>
          <w:szCs w:val="28"/>
        </w:rPr>
      </w:pPr>
    </w:p>
    <w:p w:rsidR="005A0162" w:rsidRDefault="005A0162" w:rsidP="005A0162">
      <w:pPr>
        <w:rPr>
          <w:rFonts w:ascii="Times New Roman" w:hAnsi="Times New Roman" w:cs="Times New Roman"/>
          <w:sz w:val="28"/>
          <w:szCs w:val="28"/>
        </w:rPr>
      </w:pPr>
    </w:p>
    <w:p w:rsidR="007C3546" w:rsidRDefault="007C3546" w:rsidP="005A016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7C3546" w:rsidRPr="005A0162" w:rsidRDefault="007C3546" w:rsidP="005A016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1831"/>
        <w:gridCol w:w="1114"/>
        <w:gridCol w:w="1114"/>
        <w:gridCol w:w="1198"/>
        <w:gridCol w:w="1698"/>
        <w:gridCol w:w="1114"/>
        <w:gridCol w:w="1698"/>
        <w:gridCol w:w="1114"/>
        <w:gridCol w:w="1698"/>
        <w:gridCol w:w="1114"/>
      </w:tblGrid>
      <w:tr w:rsidR="006B02D4" w:rsidRPr="006B02D4" w:rsidTr="006B02D4">
        <w:trPr>
          <w:trHeight w:val="375"/>
          <w:jc w:val="center"/>
        </w:trPr>
        <w:tc>
          <w:tcPr>
            <w:tcW w:w="2227" w:type="dxa"/>
            <w:vMerge w:val="restart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31" w:type="dxa"/>
            <w:vMerge w:val="restart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Оценка показателя</w:t>
            </w:r>
          </w:p>
        </w:tc>
        <w:tc>
          <w:tcPr>
            <w:tcW w:w="8436" w:type="dxa"/>
            <w:gridSpan w:val="6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6B02D4" w:rsidRPr="006B02D4" w:rsidTr="006B02D4">
        <w:trPr>
          <w:trHeight w:val="315"/>
          <w:jc w:val="center"/>
        </w:trPr>
        <w:tc>
          <w:tcPr>
            <w:tcW w:w="2227" w:type="dxa"/>
            <w:vMerge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4" w:type="dxa"/>
            <w:vMerge w:val="restart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8" w:type="dxa"/>
            <w:vMerge w:val="restart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12" w:type="dxa"/>
            <w:gridSpan w:val="2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12" w:type="dxa"/>
            <w:gridSpan w:val="2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12" w:type="dxa"/>
            <w:gridSpan w:val="2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Merge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консервативный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консервативный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консервативный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Merge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</w:t>
            </w:r>
          </w:p>
        </w:tc>
      </w:tr>
      <w:tr w:rsidR="006B02D4" w:rsidRPr="006B02D4" w:rsidTr="006B02D4">
        <w:trPr>
          <w:trHeight w:val="91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(в среднегодовом исчислении)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37,362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37,949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37,990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37,100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38,100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37,200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38,200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37,500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38,200</w:t>
            </w:r>
          </w:p>
        </w:tc>
      </w:tr>
      <w:tr w:rsidR="006B02D4" w:rsidRPr="006B02D4" w:rsidTr="006B02D4">
        <w:trPr>
          <w:trHeight w:val="132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трудоспособного возраста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br/>
              <w:t>(на 1 января года)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21,360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20,700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20,750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20,580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20,500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20,580</w:t>
            </w:r>
          </w:p>
        </w:tc>
      </w:tr>
      <w:tr w:rsidR="006B02D4" w:rsidRPr="006B02D4" w:rsidTr="006B02D4">
        <w:trPr>
          <w:trHeight w:val="147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старше трудоспособного возраста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br/>
              <w:t>(на 1 января года)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11,100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9,645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9,085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9,250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9,303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9,310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9,310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9,281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9,351</w:t>
            </w:r>
          </w:p>
        </w:tc>
      </w:tr>
      <w:tr w:rsidR="006B02D4" w:rsidRPr="006B02D4" w:rsidTr="006B02D4">
        <w:trPr>
          <w:trHeight w:val="103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Ожидаемая продолжительность жизни при рождении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число лет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71,000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71,300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71,400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71,400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71,500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71,500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71,600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71,600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71,700</w:t>
            </w:r>
          </w:p>
        </w:tc>
      </w:tr>
      <w:tr w:rsidR="006B02D4" w:rsidRPr="006B02D4" w:rsidTr="006B02D4">
        <w:trPr>
          <w:trHeight w:val="126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число родившихся живыми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br/>
              <w:t>на 1000 человек населения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8,300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8,400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8,100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8,100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8,500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8,700</w:t>
            </w:r>
          </w:p>
        </w:tc>
      </w:tr>
      <w:tr w:rsidR="006B02D4" w:rsidRPr="006B02D4" w:rsidTr="006B02D4">
        <w:trPr>
          <w:trHeight w:val="129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15,400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12,600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11,800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15,400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12,500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12,600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15,600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-6,600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-4,200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-4,100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-4,100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-4,000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-4,000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-3,900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-3,900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-3,800</w:t>
            </w:r>
          </w:p>
        </w:tc>
      </w:tr>
      <w:tr w:rsidR="006B02D4" w:rsidRPr="006B02D4" w:rsidTr="006B02D4">
        <w:trPr>
          <w:trHeight w:val="58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0,198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Промышленное производство</w:t>
            </w:r>
          </w:p>
        </w:tc>
      </w:tr>
      <w:tr w:rsidR="006B02D4" w:rsidRPr="006B02D4" w:rsidTr="006B02D4">
        <w:trPr>
          <w:trHeight w:val="250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промышленным видам 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экономической деятельности 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311,000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200,120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204,740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197,200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207,524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198,000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207,725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199,000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209,526</w:t>
            </w:r>
          </w:p>
        </w:tc>
      </w:tr>
      <w:tr w:rsidR="006B02D4" w:rsidRPr="006B02D4" w:rsidTr="006B02D4">
        <w:trPr>
          <w:trHeight w:val="250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186,000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143,300</w:t>
            </w:r>
          </w:p>
        </w:tc>
        <w:tc>
          <w:tcPr>
            <w:tcW w:w="1198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98,190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104,665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103,794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89,000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103,720</w:t>
            </w:r>
          </w:p>
        </w:tc>
      </w:tr>
      <w:tr w:rsidR="006B02D4" w:rsidRPr="006B02D4" w:rsidTr="006B02D4">
        <w:trPr>
          <w:trHeight w:val="216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542,440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832,527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837,155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707,648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873,675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724,298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866,139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740,949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865,148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роста отгрузки - РАЗДЕЛ C: Обрабатывающие производства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101,600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153,480</w:t>
            </w:r>
          </w:p>
        </w:tc>
        <w:tc>
          <w:tcPr>
            <w:tcW w:w="1198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100,556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104,943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104,037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89,000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103,918</w:t>
            </w:r>
          </w:p>
        </w:tc>
      </w:tr>
      <w:tr w:rsidR="006B02D4" w:rsidRPr="006B02D4" w:rsidTr="006B02D4">
        <w:trPr>
          <w:trHeight w:val="223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- 10 Производство пищевых продуктов*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542,440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832,527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837,155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707,648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873,675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724,298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866,139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740,949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865,148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Темп роста отгрузки -10 Производство пищевых продуктов*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101,600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153,480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100,556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104,943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104,037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89,000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103,918</w:t>
            </w:r>
          </w:p>
        </w:tc>
      </w:tr>
      <w:tr w:rsidR="006B02D4" w:rsidRPr="006B02D4" w:rsidTr="006B02D4">
        <w:trPr>
          <w:trHeight w:val="210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- 11 Производство напитков*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роста отгрузки -11 Производство напитков*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222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- 12 Производство табачных изделий*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Темп роста отгрузки - 12 Производство табачных изделий 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226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- 13 Производство текстильных изделий*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роста отгрузки - 13 Производство текстильных изделий*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21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- 14 Производство одежды*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150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Темп роста отгрузки - 14 Производство одежды*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336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- 16 Обработка древесины и производство 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из дерева и пробки, кроме мебели, производство изделий из соломки и материалов для плетения*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235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отгрузки - 16 Обработка древесины и производство изделий из дерева и пробки, кроме мебели, производство изделий из соломки и материалов для плетения*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261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- 17 Производство 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и бумажных изделий*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роста отгрузки - 17 Производство бумаги и бумажных изделий*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303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- 18 Деятельность полиграфическая и копирование носителей информации*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отгрузки - 18 Деятельность полиграфическая и 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копирование носителей информации*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к предыдущему году в действующих 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270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- 20 Производство химических веществ и химических продуктов**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Темп роста отгрузки - 20 Производство химических веществ и химических продуктов**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294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- 21 Производство лекарственных средств и материалов, применяемых в медицинских целях*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Темп роста отгрузки - 21 Производство лекарственных средств и материалов, применяемых в медицинских целях*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253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- 22 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резиновых и пластмассовых изделий*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1004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роста отгрузки - 22 Производство резиновых и пластмассовых изделий*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264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- 23 Производство прочей неметаллической минеральной продукции*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отгрузки - 23 Производство прочей неметаллической 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минеральной продукции*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222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- 24 Производство металлургическое*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Темп роста отгрузки - 24 Производство металлургическое*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15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- 25 Производство готовых металлических изделий, кроме машин и 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роста отгрузки - 25 Производство готовых металлических изделий, кроме машин и оборудования*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255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- 26 Производство компьютеров, электронных и  оптических изделий*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отгрузки - 26 Производство компьютеров, электронных и  оптических 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276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- 27 Производство электрического оборудования*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Темп роста отгрузки - 27 Производство электрического оборудования*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259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- 30 Производство прочих транспортных средств и 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роста отгрузки - 30 Производство прочих транспортных средств и оборудования*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21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- 31 Производство мебели*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Темп роста отгрузки - 31 Производство мебели*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126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- 32 Производство прочих готовых изделий*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162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Темп роста отгрузки - 32 Производство прочих готовых изделий*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6B02D4" w:rsidRPr="006B02D4" w:rsidTr="006B02D4">
        <w:trPr>
          <w:trHeight w:val="297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воздуха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90,036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106,060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113,272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90,151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110,621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92,272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110,621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94,393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110,515</w:t>
            </w:r>
          </w:p>
        </w:tc>
      </w:tr>
      <w:tr w:rsidR="006B02D4" w:rsidRPr="006B02D4" w:rsidTr="006B02D4">
        <w:trPr>
          <w:trHeight w:val="189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6,100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117,800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106,800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104,260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104,315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89,000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104,200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6B02D4" w:rsidRPr="006B02D4" w:rsidTr="006B02D4">
        <w:trPr>
          <w:trHeight w:val="336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отходов, деятельность по ликвидации загрязнений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229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роста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5665,510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6110,040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6280,600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6441,570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6570,240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6608,900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6844,260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6790,230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7130,000</w:t>
            </w:r>
          </w:p>
        </w:tc>
      </w:tr>
      <w:tr w:rsidR="006B02D4" w:rsidRPr="006B02D4" w:rsidTr="006B02D4">
        <w:trPr>
          <w:trHeight w:val="126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208,700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107,846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102,791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102,563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104,612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102,598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104,171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102,744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104,175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Продукция растениеводства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4872,339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4356,140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4431,400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4563,340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4639,680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4695,170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4834,550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4836,310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5037,600</w:t>
            </w:r>
          </w:p>
        </w:tc>
      </w:tr>
      <w:tr w:rsidR="006B02D4" w:rsidRPr="006B02D4" w:rsidTr="006B02D4">
        <w:trPr>
          <w:trHeight w:val="126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растениеводства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266,620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105,106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101,728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102,977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104,700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102,889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104,200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103,006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104,200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793,171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1753,900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1849,200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1878,230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1930,560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1913,730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2009,710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1953,920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2092,400</w:t>
            </w:r>
          </w:p>
        </w:tc>
      </w:tr>
      <w:tr w:rsidR="006B02D4" w:rsidRPr="006B02D4" w:rsidTr="006B02D4">
        <w:trPr>
          <w:trHeight w:val="126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животноводства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89,400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115,312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105,434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101,570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104,400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101,890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104,100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102,100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104,115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Производство важнейших видов продукции в натуральном выражении </w:t>
            </w:r>
          </w:p>
        </w:tc>
      </w:tr>
      <w:tr w:rsidR="006B02D4" w:rsidRPr="006B02D4" w:rsidTr="006B02D4">
        <w:trPr>
          <w:trHeight w:val="106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Валовой сбор зерна (в весе после доработки)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300,400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243,800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237,600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227,500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228,100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227,900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229,200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228,300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230,500</w:t>
            </w:r>
          </w:p>
        </w:tc>
      </w:tr>
      <w:tr w:rsidR="006B02D4" w:rsidRPr="006B02D4" w:rsidTr="006B02D4">
        <w:trPr>
          <w:trHeight w:val="61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сахарной свеклы 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100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Валовой сбор семян масличных культур – всего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27,300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32,400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32,600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21,500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22,000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21,600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22,100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21,700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22,300</w:t>
            </w:r>
          </w:p>
        </w:tc>
      </w:tr>
      <w:tr w:rsidR="006B02D4" w:rsidRPr="006B02D4" w:rsidTr="006B02D4">
        <w:trPr>
          <w:trHeight w:val="54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в том числе подсолнечника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22,800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19,600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21,700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14,600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14,800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14,700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14,900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14,800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6B02D4" w:rsidRPr="006B02D4" w:rsidTr="006B02D4">
        <w:trPr>
          <w:trHeight w:val="48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Валовой сбор картофеля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1,437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</w:tr>
      <w:tr w:rsidR="006B02D4" w:rsidRPr="006B02D4" w:rsidTr="006B02D4">
        <w:trPr>
          <w:trHeight w:val="52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Валовой сбор овощей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</w:tr>
      <w:tr w:rsidR="006B02D4" w:rsidRPr="006B02D4" w:rsidTr="006B02D4">
        <w:trPr>
          <w:trHeight w:val="52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Скот и птица на убой (в живом весе)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</w:tr>
      <w:tr w:rsidR="006B02D4" w:rsidRPr="006B02D4" w:rsidTr="006B02D4">
        <w:trPr>
          <w:trHeight w:val="42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23,230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0,098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0,089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6B02D4" w:rsidRPr="006B02D4" w:rsidTr="006B02D4">
        <w:trPr>
          <w:trHeight w:val="58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тыс.шт.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58,600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15592,000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15500,000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14300,000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15550,000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14500,000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15592,000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14800,000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16000,000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</w:t>
            </w:r>
          </w:p>
        </w:tc>
      </w:tr>
      <w:tr w:rsidR="006B02D4" w:rsidRPr="006B02D4" w:rsidTr="006B02D4">
        <w:trPr>
          <w:trHeight w:val="132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деятельности "Строительство"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лет; 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56,950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17,200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17,945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14,620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18,009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14,964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17,946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15,308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17,838</w:t>
            </w:r>
          </w:p>
        </w:tc>
      </w:tr>
      <w:tr w:rsidR="006B02D4" w:rsidRPr="006B02D4" w:rsidTr="006B02D4">
        <w:trPr>
          <w:trHeight w:val="126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105,250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30,200</w:t>
            </w:r>
          </w:p>
        </w:tc>
        <w:tc>
          <w:tcPr>
            <w:tcW w:w="1198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104,329</w:t>
            </w:r>
          </w:p>
        </w:tc>
        <w:tc>
          <w:tcPr>
            <w:tcW w:w="1698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104,702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104,340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89,000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103,710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кв. м общей площади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4,803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5,233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5,300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4,448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5,317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4,553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5,369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4,657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5,458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Торговля и услуги населению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рублей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1110,740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1306,459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1310,000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1110,490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1310,000</w:t>
            </w:r>
          </w:p>
        </w:tc>
        <w:tc>
          <w:tcPr>
            <w:tcW w:w="1698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1136,619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1335,000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1162,749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1353,492</w:t>
            </w:r>
          </w:p>
        </w:tc>
      </w:tr>
      <w:tr w:rsidR="006B02D4" w:rsidRPr="006B02D4" w:rsidTr="006B02D4">
        <w:trPr>
          <w:trHeight w:val="126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сопоставимых 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104,100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120,700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114,500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115,000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104,100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116,000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платных услуг населению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рублей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3263,160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409,060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423,377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347,701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419,287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355,882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419,287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364,063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419,696</w:t>
            </w:r>
          </w:p>
        </w:tc>
      </w:tr>
      <w:tr w:rsidR="006B02D4" w:rsidRPr="006B02D4" w:rsidTr="006B02D4">
        <w:trPr>
          <w:trHeight w:val="126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платных услуг населению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428,200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12,540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103,500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102,500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102,500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89,000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102,600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Малое и среднее предпринимательство, включая микропредприятия (без учета индивидуальных предпринимателей)</w:t>
            </w:r>
          </w:p>
        </w:tc>
      </w:tr>
      <w:tr w:rsidR="006B02D4" w:rsidRPr="006B02D4" w:rsidTr="006B02D4">
        <w:trPr>
          <w:trHeight w:val="144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91,000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201,000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198,000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174,000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208,000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178,000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209,000</w:t>
            </w:r>
          </w:p>
        </w:tc>
      </w:tr>
      <w:tr w:rsidR="006B02D4" w:rsidRPr="006B02D4" w:rsidTr="006B02D4">
        <w:trPr>
          <w:trHeight w:val="21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0,403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2,750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2,700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2,750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2,800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Оборот малых и средних предприятий, 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микропредприятия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млрд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4,088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Инвестиции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лет; млн.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1083,130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1376,500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1456,401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1170,025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1449,399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1197,555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1443,082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1225,085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1440,097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97,200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127,085</w:t>
            </w:r>
          </w:p>
        </w:tc>
        <w:tc>
          <w:tcPr>
            <w:tcW w:w="1198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105,805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105,296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104,837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89,000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104,620</w:t>
            </w:r>
          </w:p>
        </w:tc>
      </w:tr>
      <w:tr w:rsidR="006B02D4" w:rsidRPr="006B02D4" w:rsidTr="006B02D4">
        <w:trPr>
          <w:trHeight w:val="15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140,400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406,158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273,200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220,000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395,000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230,000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410,000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10,900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289,300</w:t>
            </w:r>
          </w:p>
        </w:tc>
        <w:tc>
          <w:tcPr>
            <w:tcW w:w="1198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105,805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105,296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104,837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89,000</w:t>
            </w:r>
          </w:p>
        </w:tc>
        <w:tc>
          <w:tcPr>
            <w:tcW w:w="1114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104,620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Инвестиции в основной капитал по источникам финансирования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50,265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283,716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297,902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55,980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298,753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65,780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297,334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75,800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296,767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средства, из них: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90,178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122,442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124,401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90,100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126,300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91,600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128,600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95,700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128,700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кредиты банков, в том числе: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кредиты иностранных банков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Заемные средства других организаций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Бюджетные средства, в том числе: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85,050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120,491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120,400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84,300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120,400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85,100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121,100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89,900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122,600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19,255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20,300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15,900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21,100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16,300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22,700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     бюджеты субъектов Российской Федерации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35,692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30,200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23,500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35,600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23,600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36,200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24,600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36,300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     из местных бюджетов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40,619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49,369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50,300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40,100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49,700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41,000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50,200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42,800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50,400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Консолидированный бюджет 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Доходы консолидированного бюджета 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1338,170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1687,380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1688,870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1259,810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1263,600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1260,890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1267,230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1451,750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1459,050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Налоговые и неналоговые </w:t>
            </w:r>
            <w:r w:rsidRPr="006B0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доходы, всего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288,300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337,970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303,600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324,490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325,470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332,170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333,840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326,200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327,840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244,240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291,370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252,710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276,130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276,960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283,900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285,330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278,720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280,120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161,360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188,950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161,320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181,390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181,940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185,200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186,130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185,010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185,940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18,480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21,970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16,880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17,250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18,090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18,180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18,460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18,550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7,570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11,370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13,950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14,850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14,890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15,760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15,840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12,660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12,720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7,840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9,990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8,140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8,250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8,270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8,380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8,420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8,490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8,530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31,060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36,440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34,670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35,620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35,730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36,580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36,760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34,760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34,930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44,060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46,600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50,890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48,360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48,510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48,270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48,510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47,480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47,710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Безвозмездные поступления всего, в том числе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1049,870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1349,410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1385,270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935,320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938,130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928,720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933,390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1125,560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1131,210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133,980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386,840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545,260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223,740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224,410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221,910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223,030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301,190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302,700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субвенции из федерального бюджета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670,650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697,910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574,820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477,440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478,880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458,230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460,530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573,680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576,560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дотации из федерального бюджета, в том числе: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217,300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239,550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264,330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233,080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233,780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247,530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248,770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239,540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240,750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1370,260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1669,250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1738,900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1259,810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1263,600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1260,890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1267,230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1464,490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1471,850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169,640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178,750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176,070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170,220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170,730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175,340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176,220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173,410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174,280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1,700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3,080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2,090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2,170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2,180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2,240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2,250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2,250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2,260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6,010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5,660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6,420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5,970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5,990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5,990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6,020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5,990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6,020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160,540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163,650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265,880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29,550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29,640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29,520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29,670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134,200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134,880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30,890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25,060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37,610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16,380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16,430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16,650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16,730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25,220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25,340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0,470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0,510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477,350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696,990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838,020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724,530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726,710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724,960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728,600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695,040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698,530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77,570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153,070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95,830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71,550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71,770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70,230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70,580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93,300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93,760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437,390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432,600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305,820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211,810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212,450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192,460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193,430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314,760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316,340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8,690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9,880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11,150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10,680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10,710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10,680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10,730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10,180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10,230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Дефицит(-),профицит(+) консолидированного бюджета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-32,090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18,130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-50,030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-12,730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-12,800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Государственный долг муниципального образования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и занятость</w:t>
            </w:r>
          </w:p>
        </w:tc>
      </w:tr>
      <w:tr w:rsidR="006B02D4" w:rsidRPr="006B02D4" w:rsidTr="006B02D4">
        <w:trPr>
          <w:trHeight w:val="3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рабочей силы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2,880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2,900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2,900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2,860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2,900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2,900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2,900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3,100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Численность трудовых ресурсов – всего, в том числе: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20,250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21,940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21,310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21,100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21,110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21,110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21,120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21,120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21,130</w:t>
            </w:r>
          </w:p>
        </w:tc>
      </w:tr>
      <w:tr w:rsidR="006B02D4" w:rsidRPr="006B02D4" w:rsidTr="006B02D4">
        <w:trPr>
          <w:trHeight w:val="87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трудоспособное население в трудоспособном возрасте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18,500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20,680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20,080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19,880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19,910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19,900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19,910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19,910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19,920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иностранные трудовые мигранты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0,640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0,230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</w:tc>
      </w:tr>
      <w:tr w:rsidR="006B02D4" w:rsidRPr="006B02D4" w:rsidTr="006B02D4">
        <w:trPr>
          <w:trHeight w:val="163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1,110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1,020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0,980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0,980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0,980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0,980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пенсионеры старше трудоспособного возраста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0,970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0,960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0,960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0,960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0,970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0,980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</w:p>
        </w:tc>
      </w:tr>
      <w:tr w:rsidR="006B02D4" w:rsidRPr="006B02D4" w:rsidTr="006B02D4">
        <w:trPr>
          <w:trHeight w:val="81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подростки моложе трудоспособного возраста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6B02D4" w:rsidRPr="006B02D4" w:rsidTr="006B02D4">
        <w:trPr>
          <w:trHeight w:val="126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занятых в экономике (по данным баланса трудовых </w:t>
            </w: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ресурсов)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9,430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9,100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8,910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8,820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8,830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8,830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8,840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8,840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8,840</w:t>
            </w:r>
          </w:p>
        </w:tc>
      </w:tr>
      <w:tr w:rsidR="006B02D4" w:rsidRPr="006B02D4" w:rsidTr="006B02D4">
        <w:trPr>
          <w:trHeight w:val="138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2,770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2,544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2,100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2,770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2,800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2,800</w:t>
            </w:r>
          </w:p>
        </w:tc>
      </w:tr>
      <w:tr w:rsidR="006B02D4" w:rsidRPr="006B02D4" w:rsidTr="006B02D4">
        <w:trPr>
          <w:trHeight w:val="132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32247,400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36587,800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39400,000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37000,000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39478,236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37000,000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39500,000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37000,000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39530,000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г/г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107,700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115,500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110,900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107,900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107,000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89,000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106,600</w:t>
            </w:r>
          </w:p>
        </w:tc>
      </w:tr>
      <w:tr w:rsidR="006B02D4" w:rsidRPr="006B02D4" w:rsidTr="006B02D4">
        <w:trPr>
          <w:trHeight w:val="103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</w:tr>
      <w:tr w:rsidR="006B02D4" w:rsidRPr="006B02D4" w:rsidTr="006B02D4">
        <w:trPr>
          <w:trHeight w:val="91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Общая численность безработных (по методологии МОТ)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126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0,365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0,289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0,310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0,310</w:t>
            </w:r>
          </w:p>
        </w:tc>
      </w:tr>
      <w:tr w:rsidR="006B02D4" w:rsidRPr="006B02D4" w:rsidTr="006B02D4">
        <w:trPr>
          <w:trHeight w:val="97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 организаций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1071,943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1117,085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1246,666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1110,000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1250,000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1115,000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1300,000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1120,000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1320,000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Темп роста фонда заработной платы работников организаций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г/г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106,600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110,600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111,600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85,000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108,400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87,000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107,500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89,000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107,500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Финансы организаций</w:t>
            </w:r>
          </w:p>
        </w:tc>
      </w:tr>
      <w:tr w:rsidR="006B02D4" w:rsidRPr="006B02D4" w:rsidTr="006B02D4">
        <w:trPr>
          <w:trHeight w:val="148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Темп роста прибыли прибыльных организаций для целей бухгалтерского учета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% г/г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социальной сферы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1681,000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1516,000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1531,000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1560,000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1555,000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1600,000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1585,000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1605,000</w:t>
            </w:r>
          </w:p>
        </w:tc>
      </w:tr>
      <w:tr w:rsidR="006B02D4" w:rsidRPr="006B02D4" w:rsidTr="006B02D4">
        <w:trPr>
          <w:trHeight w:val="54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Обеспеченность: 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02D4" w:rsidRPr="006B02D4" w:rsidTr="006B02D4">
        <w:trPr>
          <w:trHeight w:val="88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больничными койками на 10 000 человек населения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 коек 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44,200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45,700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43,030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43,030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43,030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43,030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43,030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43,030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43,030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общедоступными  библиотеками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учрежд. на 100 тыс.населения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40,200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40,100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39,530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39,500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40,200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39,500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40,300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39,500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40,400</w:t>
            </w:r>
          </w:p>
        </w:tc>
      </w:tr>
      <w:tr w:rsidR="006B02D4" w:rsidRPr="006B02D4" w:rsidTr="006B02D4">
        <w:trPr>
          <w:trHeight w:val="85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культурно-досугового типа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учрежд. на 100 тыс.населения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32,160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32,100</w:t>
            </w:r>
          </w:p>
        </w:tc>
        <w:tc>
          <w:tcPr>
            <w:tcW w:w="1198" w:type="dxa"/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32,200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31,620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32,300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31,620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32,400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31,620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32,500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дошкольными образовательными учреждениями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мест на 1000 детей в возрасте 1-6 лет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702,000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720,000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720,000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720,000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720,000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720,000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720,000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720,000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720,000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Туризм</w:t>
            </w:r>
          </w:p>
        </w:tc>
      </w:tr>
      <w:tr w:rsidR="006B02D4" w:rsidRPr="006B02D4" w:rsidTr="006B02D4">
        <w:trPr>
          <w:trHeight w:val="1365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иностранных граждан, прибывших в регион по цели поездки туризм</w:t>
            </w:r>
          </w:p>
        </w:tc>
      </w:tr>
      <w:tr w:rsidR="006B02D4" w:rsidRPr="006B02D4" w:rsidTr="006B02D4">
        <w:trPr>
          <w:trHeight w:val="54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Все страны***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51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   Страны вне СНГ***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43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   Страны СНГ***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630"/>
          <w:jc w:val="center"/>
        </w:trPr>
        <w:tc>
          <w:tcPr>
            <w:tcW w:w="15920" w:type="dxa"/>
            <w:gridSpan w:val="11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российских граждан, выехавших за границу</w:t>
            </w:r>
          </w:p>
        </w:tc>
      </w:tr>
      <w:tr w:rsidR="006B02D4" w:rsidRPr="006B02D4" w:rsidTr="006B02D4">
        <w:trPr>
          <w:trHeight w:val="51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Все страны***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51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    Страны вне СНГ***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510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    Страны СНГ***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945"/>
          <w:jc w:val="center"/>
        </w:trPr>
        <w:tc>
          <w:tcPr>
            <w:tcW w:w="2227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российских посетителей из других регионов (резидентов)***</w:t>
            </w:r>
          </w:p>
        </w:tc>
        <w:tc>
          <w:tcPr>
            <w:tcW w:w="1831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1410"/>
          <w:jc w:val="center"/>
        </w:trPr>
        <w:tc>
          <w:tcPr>
            <w:tcW w:w="2227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Количество российских туристов, посетивших муниципальное образование***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1770"/>
          <w:jc w:val="center"/>
        </w:trPr>
        <w:tc>
          <w:tcPr>
            <w:tcW w:w="2227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Объем платных услуг, оказываемых организациями санаторно-курортного и туристского комплексов муниципального образования***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2D4" w:rsidRPr="006B02D4" w:rsidTr="006B02D4">
        <w:trPr>
          <w:trHeight w:val="600"/>
          <w:jc w:val="center"/>
        </w:trPr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*  г.Ставрополь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D4" w:rsidRPr="006B02D4" w:rsidTr="006B02D4">
        <w:trPr>
          <w:trHeight w:val="435"/>
          <w:jc w:val="center"/>
        </w:trPr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**  г. Ставрополь и г.Невинномысск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D4" w:rsidRPr="006B02D4" w:rsidTr="006B02D4">
        <w:trPr>
          <w:trHeight w:val="435"/>
          <w:jc w:val="center"/>
        </w:trPr>
        <w:tc>
          <w:tcPr>
            <w:tcW w:w="62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2D4">
              <w:rPr>
                <w:rFonts w:ascii="Times New Roman" w:hAnsi="Times New Roman" w:cs="Times New Roman"/>
                <w:sz w:val="24"/>
                <w:szCs w:val="24"/>
              </w:rPr>
              <w:t>*** г.Ставрополь и города-курорты КМВ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2D4" w:rsidRPr="006B02D4" w:rsidRDefault="006B02D4" w:rsidP="006B02D4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38E" w:rsidRPr="005A0162" w:rsidRDefault="006B02D4" w:rsidP="005A0162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2478688</wp:posOffset>
                </wp:positionH>
                <wp:positionV relativeFrom="paragraph">
                  <wp:posOffset>656381</wp:posOffset>
                </wp:positionV>
                <wp:extent cx="4899547" cy="0"/>
                <wp:effectExtent l="0" t="0" r="158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9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15pt,51.7pt" to="580.9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SW/QEAACUEAAAOAAAAZHJzL2Uyb0RvYy54bWysU81u1DAQviPxDpbvbLJtgTbabA+tygXB&#10;ip8HcB17Y8l/ss0mewPOSPsIvAIHkCoVeIbkjRg72WwFSAjExZnxzPfNzJfx4rxVEm2Y88LoEs9n&#10;OUZMU1MJvS7x61dXD04x8oHoikijWYm3zOPz5f17i8YW7MjURlbMISDRvmhsiesQbJFlntZMET8z&#10;lmkIcuMUCeC6dVY50gC7ktlRnj/KGuMq6wxl3sPt5RDEy8TPOaPhOeeeBSRLDL2FdLp0XsczWy5I&#10;sXbE1oKObZB/6EIRoaHoRHVJAkFvnPiFSgnqjDc8zKhRmeFcUJZmgGnm+U/TvKyJZWkWEMfbSSb/&#10;/2jps83KIVGV+BgjTRT8ou5j/7bfdV+7T/0O9e+6792X7nN3033rbvr3YN/2H8COwe52vN6h46hk&#10;Y30BhBd65UbP25WLsrTcqfiFgVGb1N9O6rM2IAqXJ6dnZw9PHmNE97HsALTOhyfMKBSNEkuhozCk&#10;IJunPkAxSN2nxGup4+mNFNWVkDI5caXYhXRoQ2AZQjuPLQPuThZ4EZnFQYbWkxW2kg2sLxgHsaDZ&#10;eaqe1vTASShlOux5pYbsCOPQwQTM/wwc8yOUpRX+G/CESJWNDhNYCW3c76ofpOBD/l6BYe4owbWp&#10;tumnJmlgF5Ny47uJy37XT/DD617+AAAA//8DAFBLAwQUAAYACAAAACEATTd0R+AAAAAMAQAADwAA&#10;AGRycy9kb3ducmV2LnhtbEyPwUrDQBCG74LvsIzgRexujIY2ZlMk0IsHwUZKj9vsNBvMzobstknf&#10;3i0Iepz5P/75pljPtmdnHH3nSEKyEMCQGqc7aiV81ZvHJTAfFGnVO0IJF/SwLm9vCpVrN9Ennreh&#10;ZbGEfK4kmBCGnHPfGLTKL9yAFLOjG60KcRxbrkc1xXLb8ychMm5VR/GCUQNWBpvv7clK2LcP6WZX&#10;Uz1V4eOYmfmye3+ppLy/m99egQWcwx8MV/2oDmV0OrgTac96CelKpBGNgUifgV2JJEtWwA6/K14W&#10;/P8T5Q8AAAD//wMAUEsBAi0AFAAGAAgAAAAhALaDOJL+AAAA4QEAABMAAAAAAAAAAAAAAAAAAAAA&#10;AFtDb250ZW50X1R5cGVzXS54bWxQSwECLQAUAAYACAAAACEAOP0h/9YAAACUAQAACwAAAAAAAAAA&#10;AAAAAAAvAQAAX3JlbHMvLnJlbHNQSwECLQAUAAYACAAAACEAVxkUlv0BAAAlBAAADgAAAAAAAAAA&#10;AAAAAAAuAgAAZHJzL2Uyb0RvYy54bWxQSwECLQAUAAYACAAAACEATTd0R+AAAAAMAQAADwAAAAAA&#10;AAAAAAAAAABX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bookmarkEnd w:id="0"/>
    </w:p>
    <w:sectPr w:rsidR="0099138E" w:rsidRPr="005A0162" w:rsidSect="00840E47">
      <w:headerReference w:type="default" r:id="rId7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06" w:rsidRDefault="00E91F06" w:rsidP="00840E47">
      <w:pPr>
        <w:spacing w:after="0" w:line="240" w:lineRule="auto"/>
      </w:pPr>
      <w:r>
        <w:separator/>
      </w:r>
    </w:p>
  </w:endnote>
  <w:endnote w:type="continuationSeparator" w:id="0">
    <w:p w:rsidR="00E91F06" w:rsidRDefault="00E91F06" w:rsidP="0084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06" w:rsidRDefault="00E91F06" w:rsidP="00840E47">
      <w:pPr>
        <w:spacing w:after="0" w:line="240" w:lineRule="auto"/>
      </w:pPr>
      <w:r>
        <w:separator/>
      </w:r>
    </w:p>
  </w:footnote>
  <w:footnote w:type="continuationSeparator" w:id="0">
    <w:p w:rsidR="00E91F06" w:rsidRDefault="00E91F06" w:rsidP="0084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32095"/>
      <w:docPartObj>
        <w:docPartGallery w:val="Page Numbers (Top of Page)"/>
        <w:docPartUnique/>
      </w:docPartObj>
    </w:sdtPr>
    <w:sdtEndPr/>
    <w:sdtContent>
      <w:p w:rsidR="00840E47" w:rsidRDefault="00840E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2D4">
          <w:rPr>
            <w:noProof/>
          </w:rPr>
          <w:t>4</w:t>
        </w:r>
        <w:r>
          <w:fldChar w:fldCharType="end"/>
        </w:r>
      </w:p>
    </w:sdtContent>
  </w:sdt>
  <w:p w:rsidR="00840E47" w:rsidRDefault="00840E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2"/>
    <w:rsid w:val="000B4BBD"/>
    <w:rsid w:val="00137002"/>
    <w:rsid w:val="005A0162"/>
    <w:rsid w:val="006B02D4"/>
    <w:rsid w:val="007C3546"/>
    <w:rsid w:val="00840E47"/>
    <w:rsid w:val="0099138E"/>
    <w:rsid w:val="00B64D49"/>
    <w:rsid w:val="00E91F06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C35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3546"/>
    <w:rPr>
      <w:color w:val="800080"/>
      <w:u w:val="single"/>
    </w:rPr>
  </w:style>
  <w:style w:type="paragraph" w:customStyle="1" w:styleId="xl66">
    <w:name w:val="xl66"/>
    <w:basedOn w:val="a"/>
    <w:rsid w:val="007C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C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C354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7C3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7C3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7C3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7C3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1">
    <w:name w:val="xl91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4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0E47"/>
  </w:style>
  <w:style w:type="paragraph" w:styleId="a8">
    <w:name w:val="footer"/>
    <w:basedOn w:val="a"/>
    <w:link w:val="a9"/>
    <w:uiPriority w:val="99"/>
    <w:unhideWhenUsed/>
    <w:rsid w:val="0084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E47"/>
  </w:style>
  <w:style w:type="paragraph" w:customStyle="1" w:styleId="xl92">
    <w:name w:val="xl92"/>
    <w:basedOn w:val="a"/>
    <w:rsid w:val="006B02D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B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B02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B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B02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C35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3546"/>
    <w:rPr>
      <w:color w:val="800080"/>
      <w:u w:val="single"/>
    </w:rPr>
  </w:style>
  <w:style w:type="paragraph" w:customStyle="1" w:styleId="xl66">
    <w:name w:val="xl66"/>
    <w:basedOn w:val="a"/>
    <w:rsid w:val="007C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C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C354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7C3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7C3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7C3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7C3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1">
    <w:name w:val="xl91"/>
    <w:basedOn w:val="a"/>
    <w:rsid w:val="007C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4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0E47"/>
  </w:style>
  <w:style w:type="paragraph" w:styleId="a8">
    <w:name w:val="footer"/>
    <w:basedOn w:val="a"/>
    <w:link w:val="a9"/>
    <w:uiPriority w:val="99"/>
    <w:unhideWhenUsed/>
    <w:rsid w:val="0084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E47"/>
  </w:style>
  <w:style w:type="paragraph" w:customStyle="1" w:styleId="xl92">
    <w:name w:val="xl92"/>
    <w:basedOn w:val="a"/>
    <w:rsid w:val="006B02D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B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B02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B02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B02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B0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Grpavv</dc:creator>
  <cp:lastModifiedBy>PC</cp:lastModifiedBy>
  <cp:revision>2</cp:revision>
  <dcterms:created xsi:type="dcterms:W3CDTF">2024-01-18T06:36:00Z</dcterms:created>
  <dcterms:modified xsi:type="dcterms:W3CDTF">2024-01-18T06:36:00Z</dcterms:modified>
</cp:coreProperties>
</file>