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</w:t>
      </w: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0B4677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27099">
        <w:rPr>
          <w:rFonts w:ascii="Times New Roman" w:hAnsi="Times New Roman" w:cs="Times New Roman"/>
          <w:sz w:val="28"/>
          <w:szCs w:val="28"/>
        </w:rPr>
        <w:t xml:space="preserve"> </w:t>
      </w:r>
      <w:r w:rsidR="00881888">
        <w:rPr>
          <w:rFonts w:ascii="Times New Roman" w:hAnsi="Times New Roman" w:cs="Times New Roman"/>
          <w:sz w:val="28"/>
          <w:szCs w:val="28"/>
        </w:rPr>
        <w:t>января</w:t>
      </w:r>
      <w:r w:rsidR="008270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709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099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3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371">
        <w:rPr>
          <w:rFonts w:ascii="Times New Roman" w:hAnsi="Times New Roman" w:cs="Times New Roman"/>
          <w:sz w:val="28"/>
          <w:szCs w:val="28"/>
        </w:rPr>
        <w:t xml:space="preserve"> </w:t>
      </w:r>
      <w:r w:rsidR="00881888">
        <w:rPr>
          <w:rFonts w:ascii="Times New Roman" w:hAnsi="Times New Roman" w:cs="Times New Roman"/>
          <w:sz w:val="28"/>
          <w:szCs w:val="28"/>
        </w:rPr>
        <w:t xml:space="preserve">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с. Грачёвка              </w:t>
      </w:r>
      <w:r w:rsidR="00CF69FE">
        <w:rPr>
          <w:rFonts w:ascii="Times New Roman" w:hAnsi="Times New Roman" w:cs="Times New Roman"/>
          <w:sz w:val="28"/>
          <w:szCs w:val="28"/>
        </w:rPr>
        <w:t xml:space="preserve">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1888">
        <w:rPr>
          <w:rFonts w:ascii="Times New Roman" w:hAnsi="Times New Roman" w:cs="Times New Roman"/>
          <w:sz w:val="28"/>
          <w:szCs w:val="28"/>
        </w:rPr>
        <w:t xml:space="preserve">  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59E3" w:rsidRDefault="00AF1A9E" w:rsidP="0096037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1A9E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</w:t>
      </w:r>
      <w:r w:rsidRPr="00AF1A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  <w:r w:rsidR="00CE59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1A9E" w:rsidRPr="00AF1A9E" w:rsidRDefault="00AF1A9E" w:rsidP="00AF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E" w:rsidRPr="00AF1A9E" w:rsidRDefault="00AF1A9E" w:rsidP="00A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9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постановлени</w:t>
      </w:r>
      <w:r w:rsidR="00EE2944">
        <w:rPr>
          <w:rFonts w:ascii="Times New Roman" w:hAnsi="Times New Roman" w:cs="Times New Roman"/>
          <w:sz w:val="28"/>
          <w:szCs w:val="28"/>
        </w:rPr>
        <w:t>е</w:t>
      </w:r>
      <w:r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EE2944">
        <w:rPr>
          <w:rFonts w:ascii="Times New Roman" w:hAnsi="Times New Roman" w:cs="Times New Roman"/>
          <w:sz w:val="28"/>
          <w:szCs w:val="28"/>
        </w:rPr>
        <w:t>11</w:t>
      </w:r>
      <w:r w:rsidRPr="00AF1A9E">
        <w:rPr>
          <w:rFonts w:ascii="Times New Roman" w:hAnsi="Times New Roman" w:cs="Times New Roman"/>
          <w:sz w:val="28"/>
          <w:szCs w:val="28"/>
        </w:rPr>
        <w:t xml:space="preserve"> </w:t>
      </w:r>
      <w:r w:rsidR="00EE2944">
        <w:rPr>
          <w:rFonts w:ascii="Times New Roman" w:hAnsi="Times New Roman" w:cs="Times New Roman"/>
          <w:sz w:val="28"/>
          <w:szCs w:val="28"/>
        </w:rPr>
        <w:t>января</w:t>
      </w:r>
      <w:r w:rsidRPr="00AF1A9E">
        <w:rPr>
          <w:rFonts w:ascii="Times New Roman" w:hAnsi="Times New Roman" w:cs="Times New Roman"/>
          <w:sz w:val="28"/>
          <w:szCs w:val="28"/>
        </w:rPr>
        <w:t xml:space="preserve"> 201</w:t>
      </w:r>
      <w:r w:rsidR="00EE2944">
        <w:rPr>
          <w:rFonts w:ascii="Times New Roman" w:hAnsi="Times New Roman" w:cs="Times New Roman"/>
          <w:sz w:val="28"/>
          <w:szCs w:val="28"/>
        </w:rPr>
        <w:t>6</w:t>
      </w:r>
      <w:r w:rsidRPr="00AF1A9E">
        <w:rPr>
          <w:rFonts w:ascii="Times New Roman" w:hAnsi="Times New Roman" w:cs="Times New Roman"/>
          <w:sz w:val="28"/>
          <w:szCs w:val="28"/>
        </w:rPr>
        <w:t xml:space="preserve"> г. № 1 «Об утверждении требований к порядку разработки и принятия правовых актов о нормировании в сфере закупок для обеспечения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F5023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F5023A"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края, содержанию указанных правовых актов и обеспечению их исполнения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в Грачевском муниципальном районе Ставропольском края</w:t>
      </w:r>
      <w:r w:rsidR="00F5023A" w:rsidRPr="00AF1A9E">
        <w:rPr>
          <w:rFonts w:ascii="Times New Roman" w:hAnsi="Times New Roman" w:cs="Times New Roman"/>
          <w:sz w:val="28"/>
          <w:szCs w:val="28"/>
        </w:rPr>
        <w:t>»</w:t>
      </w:r>
      <w:r w:rsidR="00F5023A">
        <w:rPr>
          <w:rFonts w:ascii="Times New Roman" w:hAnsi="Times New Roman" w:cs="Times New Roman"/>
          <w:sz w:val="28"/>
          <w:szCs w:val="28"/>
        </w:rPr>
        <w:t>,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5023A">
        <w:rPr>
          <w:rFonts w:ascii="Times New Roman" w:hAnsi="Times New Roman" w:cs="Times New Roman"/>
          <w:sz w:val="28"/>
          <w:szCs w:val="28"/>
        </w:rPr>
        <w:t>е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F5023A">
        <w:rPr>
          <w:rFonts w:ascii="Times New Roman" w:hAnsi="Times New Roman" w:cs="Times New Roman"/>
          <w:sz w:val="28"/>
          <w:szCs w:val="28"/>
        </w:rPr>
        <w:t>11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</w:t>
      </w:r>
      <w:r w:rsidR="00F5023A">
        <w:rPr>
          <w:rFonts w:ascii="Times New Roman" w:hAnsi="Times New Roman" w:cs="Times New Roman"/>
          <w:sz w:val="28"/>
          <w:szCs w:val="28"/>
        </w:rPr>
        <w:t>января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F5023A">
        <w:rPr>
          <w:rFonts w:ascii="Times New Roman" w:hAnsi="Times New Roman" w:cs="Times New Roman"/>
          <w:sz w:val="28"/>
          <w:szCs w:val="28"/>
        </w:rPr>
        <w:t>3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 затрат на обеспечение функций </w:t>
      </w:r>
      <w:r w:rsidR="00F502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023A">
        <w:rPr>
          <w:rFonts w:ascii="Times New Roman" w:hAnsi="Times New Roman" w:cs="Times New Roman"/>
          <w:sz w:val="28"/>
          <w:szCs w:val="28"/>
        </w:rPr>
        <w:t>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5023A">
        <w:rPr>
          <w:rFonts w:ascii="Times New Roman" w:hAnsi="Times New Roman" w:cs="Times New Roman"/>
          <w:sz w:val="28"/>
          <w:szCs w:val="28"/>
        </w:rPr>
        <w:t xml:space="preserve"> </w:t>
      </w:r>
      <w:r w:rsidR="00F5023A" w:rsidRPr="00AF1A9E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края), а также в </w:t>
      </w:r>
      <w:r w:rsidRPr="00AF1A9E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бюджетных расходов и организации процесса бюджетного планирования финансового управления администрации </w:t>
      </w:r>
      <w:r w:rsidR="00EE2944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A4219C" w:rsidRDefault="00A4219C" w:rsidP="0088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EE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A4219C" w:rsidRPr="007413B9" w:rsidRDefault="00A4219C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44" w:rsidRPr="00CE59E3" w:rsidRDefault="00EE2944" w:rsidP="00CE59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44">
        <w:rPr>
          <w:rFonts w:ascii="Times New Roman" w:hAnsi="Times New Roman" w:cs="Times New Roman"/>
          <w:sz w:val="28"/>
        </w:rPr>
        <w:t xml:space="preserve">1. Утвердить прилагаемые нормативные затраты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</w:rPr>
        <w:t>Грачевского</w:t>
      </w:r>
      <w:r w:rsidRPr="00EE2944">
        <w:rPr>
          <w:rFonts w:ascii="Times New Roman" w:hAnsi="Times New Roman" w:cs="Times New Roman"/>
          <w:sz w:val="28"/>
        </w:rPr>
        <w:t xml:space="preserve"> муниципального района Ставропольского края с приложениями (далее – нормативные затраты).</w:t>
      </w:r>
    </w:p>
    <w:p w:rsidR="00CF69FE" w:rsidRDefault="00CF69FE" w:rsidP="00CF69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1888" w:rsidRDefault="00CE59E3" w:rsidP="00585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888"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="00585853">
        <w:rPr>
          <w:rFonts w:ascii="Times New Roman" w:hAnsi="Times New Roman" w:cs="Times New Roman"/>
          <w:sz w:val="28"/>
          <w:szCs w:val="28"/>
        </w:rPr>
        <w:t xml:space="preserve">силу приказ финансового управления администрации Грачевского муниципального района Ставропольского края № </w:t>
      </w:r>
      <w:r w:rsidR="00632F04">
        <w:rPr>
          <w:rFonts w:ascii="Times New Roman" w:hAnsi="Times New Roman" w:cs="Times New Roman"/>
          <w:sz w:val="28"/>
          <w:szCs w:val="28"/>
        </w:rPr>
        <w:t>1</w:t>
      </w:r>
      <w:r w:rsidR="000B4677">
        <w:rPr>
          <w:rFonts w:ascii="Times New Roman" w:hAnsi="Times New Roman" w:cs="Times New Roman"/>
          <w:sz w:val="28"/>
          <w:szCs w:val="28"/>
        </w:rPr>
        <w:t>8</w:t>
      </w:r>
      <w:r w:rsidR="00632F04">
        <w:rPr>
          <w:rFonts w:ascii="Times New Roman" w:hAnsi="Times New Roman" w:cs="Times New Roman"/>
          <w:sz w:val="28"/>
          <w:szCs w:val="28"/>
        </w:rPr>
        <w:t xml:space="preserve"> от 1</w:t>
      </w:r>
      <w:r w:rsidR="000B4677">
        <w:rPr>
          <w:rFonts w:ascii="Times New Roman" w:hAnsi="Times New Roman" w:cs="Times New Roman"/>
          <w:sz w:val="28"/>
          <w:szCs w:val="28"/>
        </w:rPr>
        <w:t>7</w:t>
      </w:r>
      <w:r w:rsidR="00585853">
        <w:rPr>
          <w:rFonts w:ascii="Times New Roman" w:hAnsi="Times New Roman" w:cs="Times New Roman"/>
          <w:sz w:val="28"/>
          <w:szCs w:val="28"/>
        </w:rPr>
        <w:t xml:space="preserve"> </w:t>
      </w:r>
      <w:r w:rsidR="00632F04">
        <w:rPr>
          <w:rFonts w:ascii="Times New Roman" w:hAnsi="Times New Roman" w:cs="Times New Roman"/>
          <w:sz w:val="28"/>
          <w:szCs w:val="28"/>
        </w:rPr>
        <w:t>января</w:t>
      </w:r>
      <w:r w:rsidR="00585853">
        <w:rPr>
          <w:rFonts w:ascii="Times New Roman" w:hAnsi="Times New Roman" w:cs="Times New Roman"/>
          <w:sz w:val="28"/>
          <w:szCs w:val="28"/>
        </w:rPr>
        <w:t xml:space="preserve"> 201</w:t>
      </w:r>
      <w:r w:rsidR="000B4677">
        <w:rPr>
          <w:rFonts w:ascii="Times New Roman" w:hAnsi="Times New Roman" w:cs="Times New Roman"/>
          <w:sz w:val="28"/>
          <w:szCs w:val="28"/>
        </w:rPr>
        <w:t>9</w:t>
      </w:r>
      <w:r w:rsidR="00585853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</w:t>
      </w:r>
      <w:r w:rsidR="00585853">
        <w:rPr>
          <w:rFonts w:ascii="Times New Roman" w:hAnsi="Times New Roman" w:cs="Times New Roman"/>
          <w:bCs/>
          <w:sz w:val="28"/>
          <w:szCs w:val="28"/>
        </w:rPr>
        <w:t>Грачевского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Ставропольского края</w:t>
      </w:r>
      <w:r w:rsidR="00585853">
        <w:rPr>
          <w:rFonts w:ascii="Times New Roman" w:hAnsi="Times New Roman" w:cs="Times New Roman"/>
          <w:sz w:val="28"/>
          <w:szCs w:val="28"/>
        </w:rPr>
        <w:t>».</w:t>
      </w:r>
    </w:p>
    <w:p w:rsidR="00585853" w:rsidRPr="00585853" w:rsidRDefault="00585853" w:rsidP="00585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972" w:rsidRPr="00287972" w:rsidRDefault="00585853" w:rsidP="002879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72" w:rsidRPr="00287972">
        <w:rPr>
          <w:rFonts w:ascii="Times New Roman" w:hAnsi="Times New Roman" w:cs="Times New Roman"/>
          <w:sz w:val="28"/>
          <w:szCs w:val="28"/>
        </w:rPr>
        <w:t>. Отделу бухгалтерского учета</w:t>
      </w:r>
      <w:r w:rsidR="00881888">
        <w:rPr>
          <w:rFonts w:ascii="Times New Roman" w:hAnsi="Times New Roman" w:cs="Times New Roman"/>
          <w:sz w:val="28"/>
          <w:szCs w:val="28"/>
        </w:rPr>
        <w:t xml:space="preserve"> и</w:t>
      </w:r>
      <w:r w:rsidR="00287972" w:rsidRPr="00287972">
        <w:rPr>
          <w:rFonts w:ascii="Times New Roman" w:hAnsi="Times New Roman" w:cs="Times New Roman"/>
          <w:sz w:val="28"/>
          <w:szCs w:val="28"/>
        </w:rPr>
        <w:t xml:space="preserve"> отчетности финансового управления администрации </w:t>
      </w:r>
      <w:r w:rsidR="00A4219C">
        <w:rPr>
          <w:rFonts w:ascii="Times New Roman" w:hAnsi="Times New Roman" w:cs="Times New Roman"/>
          <w:sz w:val="28"/>
          <w:szCs w:val="28"/>
        </w:rPr>
        <w:t>Грачевского</w:t>
      </w:r>
      <w:r w:rsidR="00287972" w:rsidRPr="0028797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 течение 7 рабочих дней со дня подписания настоящего приказа разместить его </w:t>
      </w:r>
      <w:r w:rsidR="00881888">
        <w:rPr>
          <w:rFonts w:ascii="Times New Roman" w:hAnsi="Times New Roman" w:cs="Times New Roman"/>
          <w:sz w:val="28"/>
          <w:szCs w:val="28"/>
        </w:rPr>
        <w:t xml:space="preserve">на официальном сайте финансового управления </w:t>
      </w:r>
      <w:r w:rsidR="00881888" w:rsidRPr="008818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87972" w:rsidRPr="00287972">
        <w:rPr>
          <w:rFonts w:ascii="Times New Roman" w:hAnsi="Times New Roman" w:cs="Times New Roman"/>
          <w:sz w:val="28"/>
          <w:szCs w:val="28"/>
        </w:rPr>
        <w:t>.</w:t>
      </w:r>
    </w:p>
    <w:p w:rsidR="00CF69FE" w:rsidRPr="00287972" w:rsidRDefault="00CF69FE" w:rsidP="002879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A4219C" w:rsidRPr="00A4219C" w:rsidRDefault="00585853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19C" w:rsidRPr="00A421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5023A">
        <w:rPr>
          <w:rFonts w:ascii="Times New Roman" w:hAnsi="Times New Roman" w:cs="Times New Roman"/>
          <w:sz w:val="28"/>
          <w:szCs w:val="28"/>
        </w:rPr>
        <w:t>над</w:t>
      </w:r>
      <w:r w:rsidR="00A4219C" w:rsidRPr="00A421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219C" w:rsidRPr="00A4219C" w:rsidRDefault="00A4219C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9C" w:rsidRPr="00A4219C" w:rsidRDefault="00585853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="00A4219C" w:rsidRPr="00A4219C">
        <w:rPr>
          <w:rFonts w:ascii="Times New Roman" w:hAnsi="Times New Roman" w:cs="Times New Roman"/>
          <w:sz w:val="28"/>
          <w:szCs w:val="20"/>
        </w:rPr>
        <w:t xml:space="preserve">. </w:t>
      </w:r>
      <w:r w:rsidR="00A4219C" w:rsidRPr="00A4219C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подписания.</w:t>
      </w: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53" w:rsidRDefault="00585853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82625B" w:rsidRPr="007413B9" w:rsidRDefault="00585853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2625B" w:rsidRPr="007413B9">
        <w:rPr>
          <w:rFonts w:ascii="Times New Roman" w:hAnsi="Times New Roman" w:cs="Times New Roman"/>
          <w:sz w:val="28"/>
        </w:rPr>
        <w:t xml:space="preserve">ачальник финансового управления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 xml:space="preserve">администрации Грачевского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>муниципального района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</w:rPr>
        <w:t xml:space="preserve">Ставропольского края                                          </w:t>
      </w:r>
      <w:r w:rsidR="00C0277E">
        <w:rPr>
          <w:rFonts w:ascii="Times New Roman" w:hAnsi="Times New Roman" w:cs="Times New Roman"/>
          <w:sz w:val="28"/>
        </w:rPr>
        <w:t xml:space="preserve">       </w:t>
      </w:r>
      <w:r w:rsidR="00960371">
        <w:rPr>
          <w:rFonts w:ascii="Times New Roman" w:hAnsi="Times New Roman" w:cs="Times New Roman"/>
          <w:sz w:val="28"/>
        </w:rPr>
        <w:t xml:space="preserve">                </w:t>
      </w:r>
      <w:r w:rsidRPr="007413B9">
        <w:rPr>
          <w:rFonts w:ascii="Times New Roman" w:hAnsi="Times New Roman" w:cs="Times New Roman"/>
          <w:sz w:val="28"/>
        </w:rPr>
        <w:t xml:space="preserve"> </w:t>
      </w:r>
      <w:r w:rsidR="00881888">
        <w:rPr>
          <w:rFonts w:ascii="Times New Roman" w:hAnsi="Times New Roman" w:cs="Times New Roman"/>
          <w:sz w:val="28"/>
        </w:rPr>
        <w:t>Н.А. Бондаренко</w:t>
      </w:r>
    </w:p>
    <w:p w:rsidR="00803489" w:rsidRPr="00E26E74" w:rsidRDefault="00803489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960371" w:rsidRDefault="00960371" w:rsidP="00803489">
      <w:pPr>
        <w:spacing w:line="240" w:lineRule="exact"/>
        <w:rPr>
          <w:sz w:val="28"/>
          <w:szCs w:val="28"/>
        </w:rPr>
      </w:pPr>
    </w:p>
    <w:p w:rsidR="00960371" w:rsidRDefault="00960371" w:rsidP="00803489">
      <w:pPr>
        <w:spacing w:line="240" w:lineRule="exact"/>
        <w:rPr>
          <w:sz w:val="28"/>
          <w:szCs w:val="28"/>
        </w:rPr>
      </w:pPr>
    </w:p>
    <w:p w:rsidR="00CE59E3" w:rsidRDefault="00CE59E3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60371" w:rsidRDefault="00960371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6037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начальника </w:t>
      </w:r>
      <w:r w:rsidRPr="00C5073A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73A">
        <w:rPr>
          <w:rFonts w:ascii="Times New Roman" w:hAnsi="Times New Roman" w:cs="Times New Roman"/>
          <w:sz w:val="28"/>
          <w:szCs w:val="28"/>
        </w:rPr>
        <w:t>Грачевского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3489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5073A" w:rsidRPr="00C5073A" w:rsidRDefault="00585853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7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77">
        <w:rPr>
          <w:rFonts w:ascii="Times New Roman" w:hAnsi="Times New Roman" w:cs="Times New Roman"/>
          <w:sz w:val="28"/>
          <w:szCs w:val="28"/>
        </w:rPr>
        <w:t>28 января 2020</w:t>
      </w:r>
      <w:r w:rsidR="005A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5073A">
        <w:rPr>
          <w:rFonts w:ascii="Times New Roman" w:hAnsi="Times New Roman" w:cs="Times New Roman"/>
          <w:sz w:val="28"/>
          <w:szCs w:val="28"/>
        </w:rPr>
        <w:t xml:space="preserve"> № </w:t>
      </w:r>
      <w:r w:rsidR="000B4677">
        <w:rPr>
          <w:rFonts w:ascii="Times New Roman" w:hAnsi="Times New Roman" w:cs="Times New Roman"/>
          <w:sz w:val="28"/>
          <w:szCs w:val="28"/>
        </w:rPr>
        <w:t>20</w:t>
      </w:r>
    </w:p>
    <w:p w:rsidR="00803489" w:rsidRDefault="00803489" w:rsidP="008034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89" w:rsidRDefault="00803489" w:rsidP="00803489">
      <w:pPr>
        <w:spacing w:line="240" w:lineRule="exact"/>
        <w:ind w:right="-6"/>
        <w:jc w:val="center"/>
        <w:rPr>
          <w:sz w:val="24"/>
          <w:szCs w:val="24"/>
        </w:rPr>
      </w:pPr>
    </w:p>
    <w:p w:rsidR="00803489" w:rsidRPr="00C5073A" w:rsidRDefault="00803489" w:rsidP="00C50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</w:p>
    <w:p w:rsidR="00803489" w:rsidRPr="00C5073A" w:rsidRDefault="00803489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</w:p>
    <w:p w:rsidR="00CE59E3" w:rsidRDefault="00C5073A" w:rsidP="00CE59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803489"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</w:p>
    <w:p w:rsidR="00803489" w:rsidRPr="00C5073A" w:rsidRDefault="00803489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03489" w:rsidRDefault="00803489" w:rsidP="009665DF">
      <w:pPr>
        <w:tabs>
          <w:tab w:val="left" w:pos="6946"/>
          <w:tab w:val="left" w:pos="7230"/>
        </w:tabs>
        <w:spacing w:after="0" w:line="240" w:lineRule="auto"/>
        <w:rPr>
          <w:sz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1. Настоящие 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="00C21322" w:rsidRPr="00C5073A">
        <w:rPr>
          <w:rFonts w:ascii="Times New Roman" w:hAnsi="Times New Roman" w:cs="Times New Roman"/>
          <w:sz w:val="28"/>
          <w:szCs w:val="28"/>
        </w:rPr>
        <w:t xml:space="preserve"> </w:t>
      </w: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  <w:r w:rsidR="00C21322">
        <w:rPr>
          <w:rFonts w:ascii="Times New Roman" w:hAnsi="Times New Roman" w:cs="Times New Roman"/>
          <w:sz w:val="28"/>
          <w:szCs w:val="28"/>
        </w:rPr>
        <w:t>Грачевского</w:t>
      </w:r>
      <w:r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Pr="00C5073A">
        <w:rPr>
          <w:rFonts w:ascii="Times New Roman" w:hAnsi="Times New Roman" w:cs="Times New Roman"/>
          <w:sz w:val="28"/>
          <w:szCs w:val="28"/>
        </w:rPr>
        <w:t xml:space="preserve">, применяются при формировании обоснования бюджетных ассигнований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  <w:r w:rsidR="003B0B5F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C5073A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 для обоснования объекта и (или) объектов закупки, включенных в план  закупок в соответствии с частью 2 статьи 18 Федерального закона «О контрактной системе в сфере закупок товаров, работ, услуг для обеспечения  государственных и муниципальных нужд» (далее - Федеральный закон).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финансовому управлению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803489" w:rsidRPr="00C5073A" w:rsidRDefault="00803489" w:rsidP="00966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При расчете нормативных затрат следует руководствоваться расчетной численностью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).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Расчетная численность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 для финансового управления определяется с округлением до целого числа по формуле: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 xml:space="preserve"> =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+ 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>) x 1,1, где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</w:t>
      </w:r>
      <w:r w:rsidR="00643B10">
        <w:rPr>
          <w:rFonts w:ascii="Times New Roman" w:hAnsi="Times New Roman" w:cs="Times New Roman"/>
          <w:sz w:val="28"/>
          <w:szCs w:val="28"/>
        </w:rPr>
        <w:t xml:space="preserve">ащих финансового управления, </w:t>
      </w:r>
      <w:r w:rsidRPr="00C5073A">
        <w:rPr>
          <w:rFonts w:ascii="Times New Roman" w:hAnsi="Times New Roman" w:cs="Times New Roman"/>
          <w:sz w:val="28"/>
          <w:szCs w:val="28"/>
        </w:rPr>
        <w:t>замещающих должности, являющиеся должностями муниципальной службы,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 финансового управления, замещающих должности, не являющиеся должностями муниципальной службы;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803489" w:rsidRPr="003B0B5F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5F">
        <w:rPr>
          <w:rFonts w:ascii="Times New Roman" w:hAnsi="Times New Roman" w:cs="Times New Roman"/>
          <w:sz w:val="28"/>
          <w:szCs w:val="28"/>
        </w:rPr>
        <w:t>При этом, если полученное значение расчетной численности основного персонала (Ч</w:t>
      </w:r>
      <w:r w:rsidRPr="003B0B5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B0B5F">
        <w:rPr>
          <w:rFonts w:ascii="Times New Roman" w:hAnsi="Times New Roman" w:cs="Times New Roman"/>
          <w:sz w:val="28"/>
          <w:szCs w:val="28"/>
        </w:rPr>
        <w:t>) превышает значение предельной численности основного персонала финансового управления нормативных затрат используется значение предельной штатной численности.</w:t>
      </w:r>
    </w:p>
    <w:p w:rsidR="00803489" w:rsidRPr="002B3BB2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применяется нормативная цена товара, работы, услуги, которая определяется в соответствии со </w:t>
      </w:r>
      <w:hyperlink r:id="rId8" w:history="1">
        <w:r w:rsidRPr="002B3BB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 w:rsidRPr="002B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BB2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 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03489" w:rsidRPr="002B3BB2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Нормативы, сформированные по категориям и группам должностей работников изложены в приложениях к нормативным затратам на обеспечение функций финансового управления администрации </w:t>
      </w:r>
      <w:r w:rsidR="009E384B" w:rsidRPr="002B3BB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2B3BB2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края.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II. Виды затрат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803489" w:rsidRPr="002B3BB2" w:rsidRDefault="00803489" w:rsidP="009665DF">
      <w:pPr>
        <w:tabs>
          <w:tab w:val="left" w:pos="6946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2B3BB2">
        <w:rPr>
          <w:szCs w:val="28"/>
        </w:rPr>
        <w:t>Затраты на абонентскую плату определяются по следующей формуле:</w:t>
      </w:r>
    </w:p>
    <w:p w:rsidR="009E384B" w:rsidRPr="002B3BB2" w:rsidRDefault="009E384B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noProof/>
          <w:szCs w:val="28"/>
        </w:rPr>
        <w:drawing>
          <wp:anchor distT="0" distB="0" distL="114300" distR="114300" simplePos="0" relativeHeight="251638272" behindDoc="0" locked="0" layoutInCell="1" allowOverlap="1" wp14:anchorId="22BB317C" wp14:editId="02661EE5">
            <wp:simplePos x="0" y="0"/>
            <wp:positionH relativeFrom="column">
              <wp:posOffset>528955</wp:posOffset>
            </wp:positionH>
            <wp:positionV relativeFrom="paragraph">
              <wp:posOffset>93345</wp:posOffset>
            </wp:positionV>
            <wp:extent cx="2600325" cy="476250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4B" w:rsidRPr="002B3BB2" w:rsidRDefault="009E384B" w:rsidP="009665DF">
      <w:pPr>
        <w:pStyle w:val="ConsPlusNormal"/>
        <w:ind w:firstLine="709"/>
        <w:rPr>
          <w:szCs w:val="28"/>
        </w:rPr>
      </w:pPr>
      <w:r w:rsidRPr="002B3BB2">
        <w:rPr>
          <w:szCs w:val="28"/>
        </w:rPr>
        <w:t xml:space="preserve">                                                              где</w:t>
      </w:r>
    </w:p>
    <w:p w:rsidR="009E384B" w:rsidRPr="002B3BB2" w:rsidRDefault="009E384B" w:rsidP="009665DF">
      <w:pPr>
        <w:pStyle w:val="ConsPlusNormal"/>
        <w:ind w:firstLine="709"/>
        <w:jc w:val="both"/>
        <w:rPr>
          <w:szCs w:val="28"/>
        </w:rPr>
      </w:pP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аб</w:t>
      </w:r>
      <w:r w:rsidRPr="002B3BB2">
        <w:rPr>
          <w:szCs w:val="28"/>
        </w:rPr>
        <w:t xml:space="preserve"> – затраты на абонентскую плату;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 xml:space="preserve">i </w:t>
      </w:r>
      <w:r w:rsidRPr="002B3BB2">
        <w:rPr>
          <w:rFonts w:ascii="Cambria Math" w:hAnsi="Cambria Math" w:cs="Cambria Math"/>
          <w:szCs w:val="28"/>
        </w:rPr>
        <w:t>ₐ</w:t>
      </w:r>
      <w:r w:rsidRPr="002B3BB2">
        <w:rPr>
          <w:szCs w:val="28"/>
          <w:vertAlign w:val="subscript"/>
        </w:rPr>
        <w:t>б</w:t>
      </w:r>
      <w:r w:rsidRPr="002B3BB2">
        <w:rPr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Н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 xml:space="preserve">– ежемесячная i-я абонентская плата в расчете на один </w:t>
      </w:r>
      <w:r w:rsidRPr="002B3BB2">
        <w:rPr>
          <w:szCs w:val="28"/>
        </w:rPr>
        <w:lastRenderedPageBreak/>
        <w:t>абонентский номер для передачи голосовой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>– количество месяцев предоставления услуги с i-й абонентской платой;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абонентской платы за предоставление услуги местной телефонной связи.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960371" w:rsidRPr="002B3BB2" w:rsidRDefault="00960371" w:rsidP="009665DF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5A3B4C" w:rsidP="009665DF">
      <w:pPr>
        <w:pStyle w:val="ConsPlusNormal"/>
        <w:ind w:firstLine="709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g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+ </m:t>
              </m:r>
            </m:e>
          </m:nary>
        </m:oMath>
      </m:oMathPara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,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  </m:t>
          </m:r>
        </m:oMath>
      </m:oMathPara>
    </w:p>
    <w:p w:rsidR="00960371" w:rsidRDefault="00960371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пов</w:t>
      </w:r>
      <w:r>
        <w:rPr>
          <w:szCs w:val="28"/>
        </w:rPr>
        <w:t xml:space="preserve"> – затраты на повременную оплату местных, междугородных и международных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0" o:title=""/>
          </v:shape>
          <o:OLEObject Type="Embed" ProgID="Equation.3" ShapeID="_x0000_i1025" DrawAspect="Content" ObjectID="_1641909512" r:id="rId11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g м</w:t>
      </w:r>
      <w:r>
        <w:rPr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g м </w:t>
      </w:r>
      <w:r>
        <w:rPr>
          <w:szCs w:val="28"/>
        </w:rPr>
        <w:t>–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цена минуты разговора при местных телефонных соединениях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количество месяцев предоставления услуги местной телефонной связи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междугородных телефонных соединений, с </w:t>
      </w:r>
      <w:r>
        <w:rPr>
          <w:szCs w:val="28"/>
        </w:rPr>
        <w:br/>
        <w:t>i-м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продолжительность междугородных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цена минуты разговора при междугородных телефонных соединениях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количество месяцев предоставления услуги междугородной телефонной связи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мн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международных телефонных соединений, с </w:t>
      </w:r>
      <w:r>
        <w:rPr>
          <w:szCs w:val="28"/>
        </w:rPr>
        <w:br/>
        <w:t>j-м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j мн </w:t>
      </w:r>
      <w:r>
        <w:rPr>
          <w:szCs w:val="28"/>
        </w:rPr>
        <w:t xml:space="preserve">– продолжительность международных телефонных соединений в месяц в расчете на один абонентский номер для передачи голосовой </w:t>
      </w:r>
      <w:r>
        <w:rPr>
          <w:szCs w:val="28"/>
        </w:rPr>
        <w:lastRenderedPageBreak/>
        <w:t>информации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мн</w:t>
      </w:r>
      <w:r>
        <w:rPr>
          <w:szCs w:val="28"/>
        </w:rPr>
        <w:t>– цена минуты разговора при международных телефонных соединениях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j мн  </w:t>
      </w:r>
      <w:r>
        <w:rPr>
          <w:szCs w:val="28"/>
        </w:rPr>
        <w:t>– количество месяцев предоставления услуги международной телефонной связи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тарифов, по которым предоставляется услуга местных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тарифов, по которым предоставляется услуга междугородных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тарифов, по которым предоставляется услуга международных телефонных соединений.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Затраты на оплату услуг подвижной связи определяются по следующей формуле:</w:t>
      </w: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0" locked="1" layoutInCell="1" allowOverlap="1" wp14:anchorId="122363D9" wp14:editId="72BA2D35">
            <wp:simplePos x="0" y="0"/>
            <wp:positionH relativeFrom="column">
              <wp:posOffset>457200</wp:posOffset>
            </wp:positionH>
            <wp:positionV relativeFrom="paragraph">
              <wp:posOffset>51435</wp:posOffset>
            </wp:positionV>
            <wp:extent cx="1943100" cy="51816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</w:t>
      </w:r>
      <w:r w:rsidR="00803489">
        <w:rPr>
          <w:noProof/>
          <w:szCs w:val="28"/>
        </w:rPr>
        <w:t xml:space="preserve">    </w:t>
      </w:r>
      <w:r w:rsidR="00803489">
        <w:rPr>
          <w:szCs w:val="28"/>
        </w:rPr>
        <w:t>где</w:t>
      </w:r>
      <w:r w:rsidR="00803489">
        <w:rPr>
          <w:position w:val="-10"/>
          <w:szCs w:val="28"/>
        </w:rPr>
        <w:object w:dxaOrig="180" w:dyaOrig="345">
          <v:shape id="_x0000_i1026" type="#_x0000_t75" style="width:9.75pt;height:17.25pt" o:ole="">
            <v:imagedata r:id="rId10" o:title=""/>
          </v:shape>
          <o:OLEObject Type="Embed" ProgID="Equation.3" ShapeID="_x0000_i1026" DrawAspect="Content" ObjectID="_1641909513" r:id="rId13"/>
        </w:object>
      </w:r>
      <w:r w:rsidR="00803489">
        <w:rPr>
          <w:position w:val="-10"/>
          <w:szCs w:val="28"/>
        </w:rPr>
        <w:object w:dxaOrig="180" w:dyaOrig="345">
          <v:shape id="_x0000_i1027" type="#_x0000_t75" style="width:9.75pt;height:17.25pt" o:ole="">
            <v:imagedata r:id="rId10" o:title=""/>
          </v:shape>
          <o:OLEObject Type="Embed" ProgID="Equation.3" ShapeID="_x0000_i1027" DrawAspect="Content" ObjectID="_1641909514" r:id="rId14"/>
        </w:objec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0371" w:rsidRPr="00ED453D" w:rsidRDefault="00960371" w:rsidP="009665DF">
      <w:pPr>
        <w:pStyle w:val="ConsPlusNormal"/>
        <w:ind w:firstLine="709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сот</w:t>
      </w:r>
      <w:r>
        <w:rPr>
          <w:szCs w:val="28"/>
        </w:rPr>
        <w:t xml:space="preserve"> – затраты на оплату услуг подвижной связи;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28" type="#_x0000_t75" style="width:9.75pt;height:17.25pt" o:ole="">
            <v:imagedata r:id="rId10" o:title=""/>
          </v:shape>
          <o:OLEObject Type="Embed" ProgID="Equation.3" ShapeID="_x0000_i1028" DrawAspect="Content" ObjectID="_1641909515" r:id="rId1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органами администрации </w:t>
      </w:r>
      <w:r w:rsidR="00057983">
        <w:rPr>
          <w:szCs w:val="28"/>
        </w:rPr>
        <w:t xml:space="preserve">Грачевского </w:t>
      </w:r>
      <w:r>
        <w:rPr>
          <w:szCs w:val="28"/>
        </w:rPr>
        <w:t>муниципального района Ставропольского края</w:t>
      </w:r>
      <w:r w:rsidR="002735E3">
        <w:rPr>
          <w:szCs w:val="28"/>
        </w:rPr>
        <w:t xml:space="preserve"> (далее – субъекты нормирования)</w:t>
      </w:r>
      <w:r>
        <w:rPr>
          <w:szCs w:val="28"/>
        </w:rPr>
        <w:t xml:space="preserve">, в соответствии с пунктом 5 Правил определения нормативных затрат на обеспечение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 (включая подведомственные </w:t>
      </w:r>
      <w:r w:rsidR="002735E3">
        <w:rPr>
          <w:szCs w:val="28"/>
        </w:rPr>
        <w:t xml:space="preserve">муниципальные </w:t>
      </w:r>
      <w:r>
        <w:rPr>
          <w:szCs w:val="28"/>
        </w:rPr>
        <w:t xml:space="preserve">казенные учреждения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края), (далее соответственно – Правила, нормативы), с учетом Нормативов обеспечения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края,</w:t>
      </w:r>
      <w:r w:rsidR="002735E3">
        <w:rPr>
          <w:szCs w:val="28"/>
        </w:rPr>
        <w:t xml:space="preserve"> и применяемых при расчете </w:t>
      </w:r>
      <w:r w:rsidR="002735E3" w:rsidRPr="007C56B9">
        <w:rPr>
          <w:szCs w:val="28"/>
        </w:rPr>
        <w:t>нормативы обеспечения средствами связи</w:t>
      </w:r>
      <w:r w:rsidR="002735E3">
        <w:rPr>
          <w:szCs w:val="28"/>
        </w:rPr>
        <w:t xml:space="preserve"> и услуг подвижной связи.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</w:t>
      </w:r>
      <w:r w:rsidR="002735E3" w:rsidRPr="007C56B9">
        <w:rPr>
          <w:szCs w:val="28"/>
        </w:rPr>
        <w:t>обеспечения средствами</w:t>
      </w:r>
      <w:r>
        <w:rPr>
          <w:szCs w:val="28"/>
        </w:rPr>
        <w:t>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>– количество месяцев предоставления услуги подвижной связи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 провайдеров для планшетных компьютеров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0" locked="1" layoutInCell="1" allowOverlap="1" wp14:anchorId="4C897D76" wp14:editId="519EF0A8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2171700" cy="52387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735E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ип</w:t>
      </w:r>
      <w:r>
        <w:rPr>
          <w:szCs w:val="28"/>
        </w:rPr>
        <w:t xml:space="preserve"> – затраты на передачу данных с использованием сети «Интернет» и услуги интернет - провайдеров для планшетных компьютеров;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29" type="#_x0000_t75" style="width:9.75pt;height:17.25pt" o:ole="">
            <v:imagedata r:id="rId10" o:title=""/>
          </v:shape>
          <o:OLEObject Type="Embed" ProgID="Equation.3" ShapeID="_x0000_i1029" DrawAspect="Content" ObjectID="_1641909516" r:id="rId17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SIM-карт по i-й должности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ежемесячная цена в расчете на одну SIM-карту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месяцев предоставления услуги передачи данных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 Затраты на оплату доступа к сети «Интернет» и услуги интернет-провайдеров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0" locked="1" layoutInCell="1" allowOverlap="1" wp14:anchorId="5983403C" wp14:editId="1B442A85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2057400" cy="506095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735E3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 </w:t>
      </w:r>
      <w:r w:rsidR="00803489">
        <w:rPr>
          <w:noProof/>
          <w:szCs w:val="28"/>
        </w:rPr>
        <w:t xml:space="preserve">      </w:t>
      </w:r>
      <w:r w:rsidR="00803489">
        <w:rPr>
          <w:szCs w:val="28"/>
        </w:rPr>
        <w:t>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</w:t>
      </w:r>
      <w:r>
        <w:rPr>
          <w:szCs w:val="28"/>
        </w:rPr>
        <w:t xml:space="preserve"> – затраты на оплату доступа к сети «Интернет» и услуги интернет-провайдеров;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0" type="#_x0000_t75" style="width:9.75pt;height:17.25pt" o:ole="">
            <v:imagedata r:id="rId10" o:title=""/>
          </v:shape>
          <o:OLEObject Type="Embed" ProgID="Equation.3" ShapeID="_x0000_i1030" DrawAspect="Content" ObjectID="_1641909517" r:id="rId19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</w:t>
      </w:r>
      <w:r>
        <w:rPr>
          <w:szCs w:val="28"/>
        </w:rPr>
        <w:t>– количество каналов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</w:t>
      </w:r>
      <w:r>
        <w:rPr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и </w:t>
      </w:r>
      <w:r>
        <w:rPr>
          <w:szCs w:val="28"/>
        </w:rPr>
        <w:t>– количество месяцев аренды канала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пропускной способности каналов передачи данных сети «Интернет».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 Затраты на электросвязь, относящуюся к связи специального назначения, определяются по следующей формуле: 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пс </w:t>
      </w:r>
      <w:r>
        <w:rPr>
          <w:szCs w:val="28"/>
        </w:rPr>
        <w:t>= Q</w:t>
      </w:r>
      <w:r>
        <w:rPr>
          <w:szCs w:val="28"/>
          <w:vertAlign w:val="subscript"/>
        </w:rPr>
        <w:t>пс</w:t>
      </w:r>
      <w:r>
        <w:rPr>
          <w:position w:val="-4"/>
          <w:szCs w:val="28"/>
        </w:rPr>
        <w:object w:dxaOrig="180" w:dyaOrig="210">
          <v:shape id="_x0000_i1031" type="#_x0000_t75" style="width:9.75pt;height:11.25pt" o:ole="">
            <v:imagedata r:id="rId20" o:title=""/>
          </v:shape>
          <o:OLEObject Type="Embed" ProgID="Equation.3" ShapeID="_x0000_i1031" DrawAspect="Content" ObjectID="_1641909518" r:id="rId21"/>
        </w:object>
      </w:r>
      <w:r>
        <w:rPr>
          <w:szCs w:val="28"/>
        </w:rPr>
        <w:t>P</w:t>
      </w:r>
      <w:r>
        <w:rPr>
          <w:szCs w:val="28"/>
          <w:vertAlign w:val="subscript"/>
        </w:rPr>
        <w:t xml:space="preserve">пс </w:t>
      </w:r>
      <w:r>
        <w:rPr>
          <w:position w:val="-4"/>
          <w:szCs w:val="28"/>
        </w:rPr>
        <w:object w:dxaOrig="180" w:dyaOrig="21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641909519" r:id="rId23"/>
        </w:object>
      </w:r>
      <w:r>
        <w:rPr>
          <w:szCs w:val="28"/>
          <w:vertAlign w:val="subscript"/>
        </w:rPr>
        <w:t xml:space="preserve"> </w:t>
      </w:r>
      <w:r>
        <w:rPr>
          <w:szCs w:val="28"/>
        </w:rPr>
        <w:t>N</w:t>
      </w:r>
      <w:r>
        <w:rPr>
          <w:szCs w:val="28"/>
          <w:vertAlign w:val="subscript"/>
        </w:rPr>
        <w:t xml:space="preserve">пс </w:t>
      </w:r>
      <w:r>
        <w:rPr>
          <w:szCs w:val="28"/>
        </w:rPr>
        <w:t xml:space="preserve">, где 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затраты на электросвязь, относящуюся к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пс</w:t>
      </w:r>
      <w:r>
        <w:rPr>
          <w:noProof/>
          <w:position w:val="-14"/>
          <w:szCs w:val="28"/>
        </w:rPr>
        <w:t xml:space="preserve"> </w:t>
      </w:r>
      <w:r>
        <w:rPr>
          <w:szCs w:val="28"/>
        </w:rPr>
        <w:t xml:space="preserve"> – количество телефонных номеров электросвязи, относящейся к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N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количество месяцев предоставления услуги электросвязи.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56579A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03489">
        <w:rPr>
          <w:szCs w:val="28"/>
        </w:rPr>
        <w:t>. Затраты на оплату иных услуг связи в сфере информационно-коммуникационных технологий определяются по следующей формуле:</w:t>
      </w: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0" locked="1" layoutInCell="1" allowOverlap="1" wp14:anchorId="7DF18BF4" wp14:editId="36931158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019175" cy="49530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56579A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– затраты на оплату иных услуг связи в сфере информационно-коммуникационных технологий;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3" type="#_x0000_t75" style="width:9.75pt;height:17.25pt" o:ole="">
            <v:imagedata r:id="rId10" o:title=""/>
          </v:shape>
          <o:OLEObject Type="Embed" ProgID="Equation.3" ShapeID="_x0000_i1033" DrawAspect="Content" ObjectID="_1641909520" r:id="rId2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пр </w:t>
      </w:r>
      <w:r>
        <w:rPr>
          <w:szCs w:val="28"/>
        </w:rPr>
        <w:t>– цена i-й иной услуги связи, определяемая по фактическим данным отчетного финансового года;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иных услуг связи в сфере информационно-коммуникационных технологий.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содержание имущества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56579A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03489">
        <w:rPr>
          <w:szCs w:val="28"/>
        </w:rPr>
        <w:t>. При определении затрат на техническое обслуживание и регламентно-профилактический ремонт, указанные в пунктах 10-15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bookmarkStart w:id="0" w:name="Par169"/>
      <w:bookmarkEnd w:id="0"/>
    </w:p>
    <w:p w:rsidR="00803489" w:rsidRPr="0056579A" w:rsidRDefault="0056579A" w:rsidP="009665DF">
      <w:pPr>
        <w:pStyle w:val="ConsPlusNormal"/>
        <w:ind w:firstLine="709"/>
        <w:jc w:val="both"/>
        <w:rPr>
          <w:szCs w:val="28"/>
        </w:rPr>
      </w:pPr>
      <w:r w:rsidRPr="0056579A">
        <w:rPr>
          <w:color w:val="000000"/>
          <w:szCs w:val="28"/>
        </w:rPr>
        <w:t>9</w:t>
      </w:r>
      <w:r w:rsidR="00803489" w:rsidRPr="0056579A">
        <w:rPr>
          <w:color w:val="000000"/>
          <w:szCs w:val="28"/>
        </w:rPr>
        <w:t xml:space="preserve">. </w:t>
      </w:r>
      <w:r w:rsidR="00803489" w:rsidRPr="0056579A">
        <w:rPr>
          <w:szCs w:val="28"/>
        </w:rPr>
        <w:t>Затраты на техническое обслуживание и регламентно-профилактический ремонт вычислительной техники определяются по следующей формуле:</w:t>
      </w:r>
    </w:p>
    <w:p w:rsidR="00803489" w:rsidRPr="0096037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DA4FFA" wp14:editId="4A3B1292">
            <wp:extent cx="163830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803489" w:rsidRPr="0096037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444DCB" wp14:editId="72694E05">
            <wp:extent cx="419100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</w:t>
      </w:r>
      <w:r w:rsidR="0056579A" w:rsidRPr="002B3BB2">
        <w:rPr>
          <w:rFonts w:ascii="Times New Roman" w:hAnsi="Times New Roman" w:cs="Times New Roman"/>
          <w:sz w:val="28"/>
          <w:szCs w:val="28"/>
        </w:rPr>
        <w:t>i-й вычислительной техники</w:t>
      </w:r>
      <w:r w:rsidRPr="002B3BB2">
        <w:rPr>
          <w:rFonts w:ascii="Times New Roman" w:hAnsi="Times New Roman" w:cs="Times New Roman"/>
          <w:sz w:val="28"/>
          <w:szCs w:val="28"/>
        </w:rPr>
        <w:t>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вычислительной техники, подлежащей техническому обслуживанию и регламентно-профилактическому ремонту.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округлением до целого по следующим формулам: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lastRenderedPageBreak/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:rsidR="00C929CA" w:rsidRPr="009665DF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803489" w:rsidRPr="009665DF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8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(далее - Общие правила определения нормативных затрат);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56579A" w:rsidRPr="002B3BB2" w:rsidRDefault="0056579A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929CA">
        <w:rPr>
          <w:szCs w:val="28"/>
        </w:rPr>
        <w:t>0</w:t>
      </w:r>
      <w:r>
        <w:rPr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0" locked="1" layoutInCell="1" allowOverlap="1" wp14:anchorId="123E4670" wp14:editId="7A20F5C6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1704975" cy="53340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сби</w:t>
      </w:r>
      <w:r>
        <w:rPr>
          <w:szCs w:val="28"/>
        </w:rPr>
        <w:t xml:space="preserve"> –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4" type="#_x0000_t75" style="width:9.75pt;height:17.25pt" o:ole="">
            <v:imagedata r:id="rId10" o:title=""/>
          </v:shape>
          <o:OLEObject Type="Embed" ProgID="Equation.3" ShapeID="_x0000_i1034" DrawAspect="Content" ObjectID="_1641909521" r:id="rId33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сби</w:t>
      </w:r>
      <w:r>
        <w:rPr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сби </w:t>
      </w:r>
      <w:r>
        <w:rPr>
          <w:szCs w:val="28"/>
        </w:rPr>
        <w:t>– цена технического обслуживания и регламентно-</w:t>
      </w:r>
      <w:r>
        <w:rPr>
          <w:szCs w:val="28"/>
        </w:rPr>
        <w:lastRenderedPageBreak/>
        <w:t>профилактического ремонта одной единицы i-го оборудования по обеспечению безопасности информации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информации, подлежащего техническому обслуживанию и регламентно-профилактическому ремонту.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1</w:t>
      </w:r>
      <w:r>
        <w:rPr>
          <w:szCs w:val="28"/>
        </w:rPr>
        <w:t>. Затраты на техническое обслуживание и регламентно-профилактический ремонт локальных вычислительных сетей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0" locked="1" layoutInCell="1" allowOverlap="1" wp14:anchorId="5D81AAE2" wp14:editId="528586FA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895475" cy="55245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лвс</w:t>
      </w:r>
      <w:r>
        <w:rPr>
          <w:szCs w:val="28"/>
        </w:rPr>
        <w:t xml:space="preserve"> – затраты на техническое обслуживание и регламентно-профилактический ремонт локальных вычислительных сетей;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5" type="#_x0000_t75" style="width:9.75pt;height:17.25pt" o:ole="">
            <v:imagedata r:id="rId10" o:title=""/>
          </v:shape>
          <o:OLEObject Type="Embed" ProgID="Equation.3" ShapeID="_x0000_i1035" DrawAspect="Content" ObjectID="_1641909522" r:id="rId3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лвс</w:t>
      </w:r>
      <w:r>
        <w:rPr>
          <w:szCs w:val="28"/>
        </w:rPr>
        <w:t xml:space="preserve"> – количество устройств локальных вычислительных сетей i-го вида;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лвс </w:t>
      </w:r>
      <w:r>
        <w:rPr>
          <w:szCs w:val="28"/>
        </w:rPr>
        <w:t>– цена технического обслуживания и регламентно-профилактического ремонта одного устройства локальных вычислительных сетей i-го вида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локальных вычислительных сетей.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2</w:t>
      </w:r>
      <w:r>
        <w:rPr>
          <w:szCs w:val="28"/>
        </w:rPr>
        <w:t>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440" behindDoc="0" locked="1" layoutInCell="1" allowOverlap="1" wp14:anchorId="67980DB8" wp14:editId="4F533112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838325" cy="55245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</w:t>
      </w:r>
      <w:r w:rsidR="00803489">
        <w:rPr>
          <w:szCs w:val="28"/>
        </w:rPr>
        <w:t xml:space="preserve">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сбп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бесперебойного питания;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6" type="#_x0000_t75" style="width:9.75pt;height:17.25pt" o:ole="">
            <v:imagedata r:id="rId10" o:title=""/>
          </v:shape>
          <o:OLEObject Type="Embed" ProgID="Equation.3" ShapeID="_x0000_i1036" DrawAspect="Content" ObjectID="_1641909523" r:id="rId37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количество модулей бесперебойного питания i-го вида;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цена технического обслуживания и регламентно-профилактического ремонта одного модуля бесперебойного питания i-го вида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систем бесперебойного питания.</w:t>
      </w:r>
    </w:p>
    <w:p w:rsidR="006413B8" w:rsidRDefault="006413B8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bookmarkStart w:id="1" w:name="Par210"/>
      <w:bookmarkEnd w:id="1"/>
      <w:r>
        <w:rPr>
          <w:szCs w:val="28"/>
        </w:rPr>
        <w:t>1</w:t>
      </w:r>
      <w:r w:rsidR="00BC27E6">
        <w:rPr>
          <w:szCs w:val="28"/>
        </w:rPr>
        <w:t>3</w:t>
      </w:r>
      <w:r>
        <w:rPr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определяются по следующей формуле:</w:t>
      </w:r>
    </w:p>
    <w:p w:rsidR="009665DF" w:rsidRDefault="009665DF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46464" behindDoc="0" locked="1" layoutInCell="1" allowOverlap="1" wp14:anchorId="28ED0CA9" wp14:editId="290B778D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924050" cy="55245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рпм</w:t>
      </w:r>
      <w:r>
        <w:rPr>
          <w:szCs w:val="28"/>
        </w:rPr>
        <w:t xml:space="preserve"> –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7" type="#_x0000_t75" style="width:9.75pt;height:17.25pt" o:ole="">
            <v:imagedata r:id="rId10" o:title=""/>
          </v:shape>
          <o:OLEObject Type="Embed" ProgID="Equation.3" ShapeID="_x0000_i1037" DrawAspect="Content" ObjectID="_1641909524" r:id="rId39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рпм </w:t>
      </w:r>
      <w:r>
        <w:rPr>
          <w:szCs w:val="28"/>
        </w:rPr>
        <w:t>– количество i-х принтеров, i-х многофункциональных устройств и i-х копировальных аппаратов и иной оргтехники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рпм</w:t>
      </w:r>
      <w:r>
        <w:rPr>
          <w:szCs w:val="28"/>
        </w:rPr>
        <w:t xml:space="preserve"> – цена технического обслуживания и регламентно-профилакти-ческого ремонта i-х принтеров, i-х многофункциональных устройств и </w:t>
      </w:r>
      <w:r w:rsidR="006F16CC" w:rsidRPr="007C56B9">
        <w:rPr>
          <w:szCs w:val="28"/>
        </w:rPr>
        <w:t>i-х копировальных аппаратов и иной оргтехники</w:t>
      </w:r>
      <w:r>
        <w:rPr>
          <w:szCs w:val="28"/>
        </w:rPr>
        <w:t xml:space="preserve">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принтеров, многофункциональных устройств</w:t>
      </w:r>
      <w:r w:rsidR="006F16CC" w:rsidRPr="007C56B9">
        <w:rPr>
          <w:szCs w:val="28"/>
        </w:rPr>
        <w:t>, копировальных аппаратов и иной оргтехники</w:t>
      </w:r>
      <w:r>
        <w:rPr>
          <w:szCs w:val="28"/>
        </w:rPr>
        <w:t>.</w:t>
      </w:r>
    </w:p>
    <w:p w:rsidR="00803489" w:rsidRDefault="00803489" w:rsidP="009665DF">
      <w:pPr>
        <w:pStyle w:val="ConsPlusNormal"/>
        <w:ind w:firstLine="709"/>
        <w:outlineLvl w:val="3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4</w:t>
      </w:r>
      <w:r>
        <w:rPr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сип</w:t>
      </w:r>
      <w:r>
        <w:rPr>
          <w:szCs w:val="28"/>
        </w:rPr>
        <w:t>,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r>
        <w:rPr>
          <w:szCs w:val="28"/>
        </w:rPr>
        <w:t xml:space="preserve"> 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сспс </w:t>
      </w:r>
      <w:r>
        <w:rPr>
          <w:szCs w:val="28"/>
        </w:rPr>
        <w:t>– затраты на оплату услуг по сопровождению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413B8" w:rsidRDefault="006413B8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5</w:t>
      </w:r>
      <w:r>
        <w:rPr>
          <w:szCs w:val="28"/>
        </w:rPr>
        <w:t>. Затраты на оплату услуг по сопровождению справочно-правовых систем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0" locked="1" layoutInCell="1" allowOverlap="1" wp14:anchorId="37F632FE" wp14:editId="7B0EFAC9">
            <wp:simplePos x="0" y="0"/>
            <wp:positionH relativeFrom="column">
              <wp:posOffset>435610</wp:posOffset>
            </wp:positionH>
            <wp:positionV relativeFrom="paragraph">
              <wp:posOffset>10160</wp:posOffset>
            </wp:positionV>
            <wp:extent cx="1372870" cy="513715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</w:t>
      </w:r>
      <w:r w:rsidR="00803489">
        <w:rPr>
          <w:noProof/>
          <w:szCs w:val="28"/>
        </w:rPr>
        <w:t xml:space="preserve">  </w:t>
      </w:r>
      <w:r w:rsidR="00803489">
        <w:rPr>
          <w:szCs w:val="28"/>
        </w:rPr>
        <w:t>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– затраты на оплату услуг по сопровождению справочно-правовых </w:t>
      </w:r>
      <w:r>
        <w:rPr>
          <w:szCs w:val="28"/>
        </w:rPr>
        <w:lastRenderedPageBreak/>
        <w:t>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8" type="#_x0000_t75" style="width:9.75pt;height:17.25pt" o:ole="">
            <v:imagedata r:id="rId10" o:title=""/>
          </v:shape>
          <o:OLEObject Type="Embed" ProgID="Equation.3" ShapeID="_x0000_i1038" DrawAspect="Content" ObjectID="_1641909525" r:id="rId41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сспс</w:t>
      </w:r>
      <w:r>
        <w:rPr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справочно-правовых систем.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6</w:t>
      </w:r>
      <w:r>
        <w:rPr>
          <w:szCs w:val="28"/>
        </w:rPr>
        <w:t>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0" locked="1" layoutInCell="1" allowOverlap="1" wp14:anchorId="7019FE7C" wp14:editId="3044DF39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t xml:space="preserve"> </w:t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9" type="#_x0000_t75" style="width:9.75pt;height:17.25pt" o:ole="">
            <v:imagedata r:id="rId10" o:title=""/>
          </v:shape>
          <o:OLEObject Type="Embed" ProgID="Equation.3" ShapeID="_x0000_i1039" DrawAspect="Content" ObjectID="_1641909526" r:id="rId43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g ипо</w:t>
      </w:r>
      <w:r>
        <w:rPr>
          <w:szCs w:val="28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пнл</w:t>
      </w:r>
      <w:r>
        <w:rPr>
          <w:szCs w:val="28"/>
        </w:rPr>
        <w:t xml:space="preserve"> –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видов иного программного обеспечения, за исключением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7</w:t>
      </w:r>
      <w:r>
        <w:rPr>
          <w:szCs w:val="28"/>
        </w:rPr>
        <w:t>. Затраты на оплату услуг, связанных с обеспечением безопасности информации, определяются по следующей формуле: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нп</w:t>
      </w:r>
      <w:r>
        <w:rPr>
          <w:szCs w:val="28"/>
        </w:rPr>
        <w:t>, где</w:t>
      </w: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– затраты на оплату услуг, связанных с обеспечением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нп</w:t>
      </w:r>
      <w:r>
        <w:rPr>
          <w:szCs w:val="28"/>
        </w:rPr>
        <w:t xml:space="preserve"> – затраты на приобретение простых (неисключительных) лицензий </w:t>
      </w:r>
      <w:r>
        <w:rPr>
          <w:szCs w:val="28"/>
        </w:rPr>
        <w:lastRenderedPageBreak/>
        <w:t>на использование программного обеспечения по защите информации.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E6783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803489">
        <w:rPr>
          <w:szCs w:val="28"/>
        </w:rPr>
        <w:t>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0" locked="1" layoutInCell="1" allowOverlap="1" wp14:anchorId="5D345111" wp14:editId="3B16DE54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3048000" cy="552450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803489">
        <w:rPr>
          <w:szCs w:val="28"/>
        </w:rPr>
        <w:t xml:space="preserve"> где</w:t>
      </w:r>
    </w:p>
    <w:p w:rsidR="00803489" w:rsidRDefault="00803489" w:rsidP="009665DF">
      <w:pPr>
        <w:pStyle w:val="ConsPlusNormal"/>
        <w:ind w:firstLine="5387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ат</w:t>
      </w:r>
      <w:r w:rsidRPr="002B3BB2"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0" type="#_x0000_t75" style="width:9.75pt;height:17.25pt" o:ole="">
            <v:imagedata r:id="rId10" o:title=""/>
          </v:shape>
          <o:OLEObject Type="Embed" ProgID="Equation.3" ShapeID="_x0000_i1040" DrawAspect="Content" ObjectID="_1641909527" r:id="rId45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об</w:t>
      </w:r>
      <w:r w:rsidRPr="002B3BB2">
        <w:rPr>
          <w:szCs w:val="28"/>
        </w:rPr>
        <w:t xml:space="preserve"> – количество аттестуемых i-х объектов (помещений);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i об </w:t>
      </w:r>
      <w:r w:rsidRPr="002B3BB2">
        <w:rPr>
          <w:szCs w:val="28"/>
        </w:rPr>
        <w:t>– цена проведения аттестации одного i-го объекта (помещения);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j ус</w:t>
      </w:r>
      <w:r w:rsidRPr="002B3BB2">
        <w:rPr>
          <w:szCs w:val="28"/>
        </w:rPr>
        <w:t xml:space="preserve"> – количество единиц j-го оборудования (устройства), требующих проверки;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j ус </w:t>
      </w:r>
      <w:r w:rsidRPr="002B3BB2">
        <w:rPr>
          <w:szCs w:val="28"/>
        </w:rPr>
        <w:t>– цена проведения проверки одной единицы j-го оборудования (устройства);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аттестуемых объектов (помещений);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m – количество типов оборудования (устройств), требующих проверки.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CE310D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19</w:t>
      </w:r>
      <w:r w:rsidR="00803489" w:rsidRPr="002B3BB2">
        <w:rPr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50560" behindDoc="0" locked="1" layoutInCell="1" allowOverlap="1" wp14:anchorId="25D5EEEC" wp14:editId="1B3B93CD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676400" cy="55245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Pr="002B3BB2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</w:t>
      </w:r>
      <w:r w:rsidR="00803489" w:rsidRPr="002B3BB2">
        <w:rPr>
          <w:szCs w:val="28"/>
        </w:rPr>
        <w:t xml:space="preserve"> где</w:t>
      </w:r>
    </w:p>
    <w:p w:rsidR="00803489" w:rsidRPr="002B3BB2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нп</w:t>
      </w:r>
      <w:r w:rsidRPr="002B3BB2">
        <w:rPr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1" type="#_x0000_t75" style="width:9.75pt;height:17.25pt" o:ole="">
            <v:imagedata r:id="rId10" o:title=""/>
          </v:shape>
          <o:OLEObject Type="Embed" ProgID="Equation.3" ShapeID="_x0000_i1041" DrawAspect="Content" ObjectID="_1641909528" r:id="rId47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видов простых (неисключительных) лицензий на использование программного обеспечения по защите информации.</w:t>
      </w:r>
    </w:p>
    <w:p w:rsidR="002B3BB2" w:rsidRPr="002B3BB2" w:rsidRDefault="002B3BB2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</w:t>
      </w:r>
      <w:r w:rsidR="00CE310D" w:rsidRPr="002B3BB2">
        <w:rPr>
          <w:szCs w:val="28"/>
        </w:rPr>
        <w:t>0</w:t>
      </w:r>
      <w:r w:rsidRPr="002B3BB2">
        <w:rPr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51584" behindDoc="0" locked="1" layoutInCell="1" allowOverlap="1" wp14:anchorId="57A1DE90" wp14:editId="77E411E7">
            <wp:simplePos x="0" y="0"/>
            <wp:positionH relativeFrom="column">
              <wp:posOffset>435610</wp:posOffset>
            </wp:positionH>
            <wp:positionV relativeFrom="paragraph">
              <wp:posOffset>-3810</wp:posOffset>
            </wp:positionV>
            <wp:extent cx="1590675" cy="52387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Pr="002B3BB2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</w:t>
      </w:r>
      <w:r w:rsidR="00803489" w:rsidRPr="002B3BB2">
        <w:rPr>
          <w:szCs w:val="28"/>
        </w:rPr>
        <w:t xml:space="preserve"> где</w:t>
      </w:r>
    </w:p>
    <w:p w:rsidR="00803489" w:rsidRPr="002B3BB2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м</w:t>
      </w:r>
      <w:r w:rsidRPr="002B3BB2">
        <w:rPr>
          <w:szCs w:val="28"/>
        </w:rPr>
        <w:t xml:space="preserve"> – затраты на оплату работ по монтажу (установке), дооборудованию и наладке оборудования;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2" type="#_x0000_t75" style="width:9.75pt;height:17.25pt" o:ole="">
            <v:imagedata r:id="rId10" o:title=""/>
          </v:shape>
          <o:OLEObject Type="Embed" ProgID="Equation.3" ShapeID="_x0000_i1042" DrawAspect="Content" ObjectID="_1641909529" r:id="rId49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цена монтажа (установки), дооборудования и наладки одной единицы i-го оборудования;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оборудования, подлежащего монтажу (установке), дооборудованию и наладке.</w:t>
      </w:r>
    </w:p>
    <w:p w:rsidR="00803489" w:rsidRPr="002B3BB2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Pr="002B3BB2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 w:rsidRPr="002B3BB2">
        <w:rPr>
          <w:szCs w:val="28"/>
        </w:rPr>
        <w:t>Затраты на приобретение основных средств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03489"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56B9">
        <w:rPr>
          <w:rFonts w:ascii="Times New Roman" w:hAnsi="Times New Roman" w:cs="Times New Roman"/>
          <w:sz w:val="28"/>
          <w:szCs w:val="28"/>
        </w:rPr>
        <w:t>Затраты на приобретение рабочих станций определяются по следующей формуле:</w:t>
      </w:r>
    </w:p>
    <w:p w:rsidR="00960371" w:rsidRPr="00960371" w:rsidRDefault="00960371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7CDB0E" wp14:editId="48EC9AA7">
            <wp:extent cx="2169795" cy="6007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7F5C818" wp14:editId="6B0A08DF">
            <wp:extent cx="198120" cy="21145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4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03489" w:rsidRDefault="002B3BB2" w:rsidP="009665DF">
      <w:pPr>
        <w:spacing w:after="0" w:line="240" w:lineRule="auto"/>
        <w:ind w:firstLine="709"/>
        <w:jc w:val="both"/>
        <w:rPr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  <w:r w:rsidR="00803489" w:rsidRPr="002B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A9" w:rsidRDefault="00BA69A9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A9" w:rsidRDefault="00BA69A9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AD0">
        <w:rPr>
          <w:rFonts w:ascii="Times New Roman" w:hAnsi="Times New Roman" w:cs="Times New Roman"/>
          <w:sz w:val="28"/>
          <w:szCs w:val="28"/>
        </w:rPr>
        <w:t xml:space="preserve">Количество и цена рабочих станций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71AD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0371" w:rsidRPr="00D71AD0" w:rsidRDefault="00960371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1428"/>
        <w:gridCol w:w="1136"/>
        <w:gridCol w:w="1201"/>
        <w:gridCol w:w="1350"/>
        <w:gridCol w:w="1276"/>
        <w:gridCol w:w="851"/>
        <w:gridCol w:w="992"/>
        <w:gridCol w:w="992"/>
      </w:tblGrid>
      <w:tr w:rsidR="00BA69A9" w:rsidRPr="00D71AD0" w:rsidTr="00960371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(рублей)</w:t>
            </w:r>
          </w:p>
        </w:tc>
      </w:tr>
      <w:tr w:rsidR="00BA69A9" w:rsidRPr="00D71AD0" w:rsidTr="00960371">
        <w:trPr>
          <w:trHeight w:val="9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9A9" w:rsidRPr="00D71AD0" w:rsidTr="00960371">
        <w:trPr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станция (монитор, системный блок, ИБП, ПО, клавиатура, мышь, сетевой фильтр)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6413B8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324EC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A69A9"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0391</w:t>
            </w:r>
          </w:p>
        </w:tc>
      </w:tr>
    </w:tbl>
    <w:p w:rsidR="002B3BB2" w:rsidRPr="002B3BB2" w:rsidRDefault="002B3BB2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2</w:t>
      </w:r>
      <w:r w:rsidR="002B3BB2" w:rsidRPr="002B3BB2">
        <w:rPr>
          <w:rFonts w:ascii="Times New Roman" w:hAnsi="Times New Roman" w:cs="Times New Roman"/>
          <w:sz w:val="28"/>
          <w:szCs w:val="28"/>
        </w:rPr>
        <w:t>2</w:t>
      </w:r>
      <w:r w:rsidRPr="002B3B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294"/>
      <w:bookmarkEnd w:id="2"/>
      <w:r w:rsidRPr="002B3BB2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определяются по формуле:</w:t>
      </w:r>
    </w:p>
    <w:p w:rsidR="009665DF" w:rsidRPr="009665DF" w:rsidRDefault="009665DF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0140F259" wp14:editId="339E00EC">
            <wp:extent cx="1600200" cy="600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60371" w:rsidRPr="00960371" w:rsidRDefault="00960371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затраты на приобретение принтеров, многофункциональных устройств, копировальных аппаратов и иной оргтехники;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14"/>
          <w:sz w:val="28"/>
          <w:szCs w:val="28"/>
        </w:rPr>
        <w:drawing>
          <wp:inline distT="0" distB="0" distL="0" distR="0" wp14:anchorId="4F96273D" wp14:editId="4E6C3BC5">
            <wp:extent cx="40957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знак суммы;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устройства, i-го копировального аппарата и иной оргтехники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color w:val="000000"/>
          <w:szCs w:val="28"/>
        </w:rPr>
      </w:pPr>
      <w:r w:rsidRPr="002B3BB2">
        <w:rPr>
          <w:color w:val="000000"/>
          <w:szCs w:val="28"/>
        </w:rPr>
        <w:t xml:space="preserve">n – количество принтеров, многофункциональных устройств, </w:t>
      </w:r>
      <w:r w:rsidRPr="002B3BB2">
        <w:rPr>
          <w:color w:val="000000"/>
          <w:szCs w:val="28"/>
        </w:rPr>
        <w:lastRenderedPageBreak/>
        <w:t>копировальных аппаратов и иной оргтехники.</w:t>
      </w:r>
    </w:p>
    <w:p w:rsidR="00960371" w:rsidRDefault="00960371" w:rsidP="009665DF">
      <w:pPr>
        <w:pStyle w:val="ConsPlusNormal"/>
        <w:ind w:firstLine="709"/>
        <w:jc w:val="both"/>
        <w:rPr>
          <w:color w:val="000000"/>
          <w:szCs w:val="28"/>
        </w:rPr>
      </w:pPr>
    </w:p>
    <w:p w:rsidR="009B6DB0" w:rsidRPr="00EA2B7E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Цена и количество принтеров, многофункциональных устройств и </w:t>
      </w:r>
    </w:p>
    <w:p w:rsidR="009B6DB0" w:rsidRPr="00EA2B7E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на обеспечение функций </w:t>
      </w:r>
    </w:p>
    <w:p w:rsidR="009B6DB0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EA2B7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0371" w:rsidRPr="00EA2B7E" w:rsidRDefault="00960371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1276"/>
        <w:gridCol w:w="1275"/>
        <w:gridCol w:w="1276"/>
        <w:gridCol w:w="992"/>
        <w:gridCol w:w="992"/>
        <w:gridCol w:w="851"/>
      </w:tblGrid>
      <w:tr w:rsidR="009B6DB0" w:rsidRPr="00395956" w:rsidTr="009B6DB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395956" w:rsidTr="00960371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486" w:rsidRPr="00395956" w:rsidTr="00960371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tabs>
                <w:tab w:val="left" w:pos="-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(многофункциональное устройство)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20316</w:t>
            </w:r>
          </w:p>
        </w:tc>
      </w:tr>
      <w:tr w:rsidR="00FD3486" w:rsidRPr="00395956" w:rsidTr="009603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Принтер,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</w:tr>
    </w:tbl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960371" w:rsidRPr="00960371" w:rsidRDefault="0004084C" w:rsidP="009665DF">
      <w:pPr>
        <w:pStyle w:val="ConsPlusNormal"/>
        <w:jc w:val="both"/>
      </w:pPr>
      <w:r>
        <w:rPr>
          <w:szCs w:val="28"/>
        </w:rPr>
        <w:t xml:space="preserve">         23</w:t>
      </w:r>
      <w:r>
        <w:rPr>
          <w:sz w:val="22"/>
          <w:szCs w:val="28"/>
        </w:rPr>
        <w:t>.</w:t>
      </w:r>
      <w:r>
        <w:rPr>
          <w:szCs w:val="28"/>
        </w:rPr>
        <w:t xml:space="preserve"> </w:t>
      </w:r>
      <w:r w:rsidRPr="00EA612E">
        <w:t>Затраты на приобретение планшетных компьютеров определяются по следующей формуле:</w:t>
      </w:r>
    </w:p>
    <w:p w:rsidR="0004084C" w:rsidRPr="00EA612E" w:rsidRDefault="0004084C" w:rsidP="009665DF">
      <w:pPr>
        <w:pStyle w:val="ConsPlusNormal"/>
        <w:ind w:firstLine="692"/>
        <w:rPr>
          <w:noProof/>
          <w:sz w:val="29"/>
          <w:szCs w:val="29"/>
        </w:rPr>
      </w:pPr>
      <w:r>
        <w:rPr>
          <w:noProof/>
          <w:szCs w:val="28"/>
        </w:rPr>
        <w:drawing>
          <wp:anchor distT="0" distB="0" distL="114300" distR="114300" simplePos="0" relativeHeight="251677184" behindDoc="1" locked="0" layoutInCell="1" allowOverlap="1" wp14:anchorId="1BC5F5EF" wp14:editId="14789A5C">
            <wp:simplePos x="0" y="0"/>
            <wp:positionH relativeFrom="column">
              <wp:posOffset>435610</wp:posOffset>
            </wp:positionH>
            <wp:positionV relativeFrom="paragraph">
              <wp:posOffset>73660</wp:posOffset>
            </wp:positionV>
            <wp:extent cx="2193290" cy="5105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4C" w:rsidRPr="00EA612E" w:rsidRDefault="0004084C" w:rsidP="009665DF">
      <w:pPr>
        <w:pStyle w:val="ConsPlusNormal"/>
        <w:ind w:firstLine="3686"/>
      </w:pPr>
      <w:r w:rsidRPr="00EA612E">
        <w:t xml:space="preserve">       где</w:t>
      </w:r>
    </w:p>
    <w:p w:rsidR="0004084C" w:rsidRPr="00EA612E" w:rsidRDefault="0004084C" w:rsidP="009665DF">
      <w:pPr>
        <w:pStyle w:val="ConsPlusNormal"/>
        <w:ind w:firstLine="3686"/>
        <w:rPr>
          <w:sz w:val="24"/>
          <w:szCs w:val="24"/>
        </w:rPr>
      </w:pPr>
    </w:p>
    <w:p w:rsidR="00960371" w:rsidRPr="00960371" w:rsidRDefault="00960371" w:rsidP="009665DF">
      <w:pPr>
        <w:pStyle w:val="ConsPlusNormal"/>
        <w:ind w:firstLine="720"/>
        <w:rPr>
          <w:sz w:val="16"/>
          <w:szCs w:val="16"/>
        </w:rPr>
      </w:pPr>
    </w:p>
    <w:p w:rsidR="0004084C" w:rsidRPr="00EA612E" w:rsidRDefault="0004084C" w:rsidP="009665DF">
      <w:pPr>
        <w:pStyle w:val="ConsPlusNormal"/>
        <w:ind w:firstLine="720"/>
      </w:pPr>
      <w:r w:rsidRPr="00EA612E">
        <w:t>З</w:t>
      </w:r>
      <w:r w:rsidRPr="00EA612E">
        <w:rPr>
          <w:vertAlign w:val="subscript"/>
        </w:rPr>
        <w:t>прпк</w:t>
      </w:r>
      <w:r w:rsidRPr="00EA612E">
        <w:t xml:space="preserve"> – затраты на приобретение планшетных компьютеров;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Σ – знак суммы;</w:t>
      </w:r>
      <w:r w:rsidRPr="00EA612E">
        <w:rPr>
          <w:position w:val="-10"/>
        </w:rPr>
        <w:object w:dxaOrig="180" w:dyaOrig="340">
          <v:shape id="_x0000_i1043" type="#_x0000_t75" style="width:9pt;height:17.25pt" o:ole="">
            <v:imagedata r:id="rId10" o:title=""/>
          </v:shape>
          <o:OLEObject Type="Embed" ProgID="Equation.3" ShapeID="_x0000_i1043" DrawAspect="Content" ObjectID="_1641909530" r:id="rId59"/>
        </w:objec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Q</w:t>
      </w:r>
      <w:r w:rsidRPr="00EA612E">
        <w:rPr>
          <w:vertAlign w:val="subscript"/>
        </w:rPr>
        <w:t xml:space="preserve">i пр пк </w:t>
      </w:r>
      <w:r w:rsidRPr="00EA612E">
        <w:t>– планируемое к приобретению количество планшетных компьютеров для i-й должности в соответствии с нормативами субъектов нормирования;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P</w:t>
      </w:r>
      <w:r w:rsidRPr="00EA612E">
        <w:rPr>
          <w:vertAlign w:val="subscript"/>
        </w:rPr>
        <w:t>i пр пк</w:t>
      </w:r>
      <w:r w:rsidRPr="00EA612E">
        <w:t xml:space="preserve"> – цена одного планшетного компьютера для i-й должности в соответствии с нормативами субъектов нормирования;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n – количество должностей.</w:t>
      </w:r>
    </w:p>
    <w:p w:rsidR="0004084C" w:rsidRPr="00B95E1A" w:rsidRDefault="0004084C" w:rsidP="0096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1276"/>
        <w:gridCol w:w="1275"/>
        <w:gridCol w:w="1418"/>
        <w:gridCol w:w="850"/>
        <w:gridCol w:w="992"/>
        <w:gridCol w:w="851"/>
      </w:tblGrid>
      <w:tr w:rsidR="0004084C" w:rsidRPr="00395956" w:rsidTr="0096037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04084C" w:rsidRPr="00395956" w:rsidTr="00960371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84C" w:rsidRPr="00395956" w:rsidTr="00960371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Планшетный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324EC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04084C" w:rsidRDefault="0004084C" w:rsidP="009665DF">
      <w:pPr>
        <w:pStyle w:val="ConsPlusNormal"/>
        <w:ind w:firstLine="709"/>
        <w:jc w:val="both"/>
        <w:rPr>
          <w:szCs w:val="28"/>
        </w:rPr>
      </w:pPr>
    </w:p>
    <w:p w:rsidR="001E5904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4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оборудования по обеспечению безопасности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0" locked="1" layoutInCell="1" allowOverlap="1" wp14:anchorId="5B88939A" wp14:editId="21935623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04" w:rsidRDefault="006D527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E5904">
        <w:rPr>
          <w:szCs w:val="28"/>
        </w:rPr>
        <w:t xml:space="preserve"> где</w:t>
      </w:r>
    </w:p>
    <w:p w:rsidR="001E5904" w:rsidRDefault="001E5904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обин</w:t>
      </w:r>
      <w:r>
        <w:rPr>
          <w:szCs w:val="28"/>
        </w:rPr>
        <w:t xml:space="preserve"> – затраты на приобретение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4" type="#_x0000_t75" style="width:9.75pt;height:17.25pt" o:ole="">
            <v:imagedata r:id="rId10" o:title=""/>
          </v:shape>
          <o:OLEObject Type="Embed" ProgID="Equation.3" ShapeID="_x0000_i1044" DrawAspect="Content" ObjectID="_1641909531" r:id="rId61"/>
        </w:objec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количество i-го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цена приобретаемого i-го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информации.</w:t>
      </w:r>
    </w:p>
    <w:p w:rsidR="009665DF" w:rsidRDefault="009665DF" w:rsidP="009665DF">
      <w:pPr>
        <w:pStyle w:val="ConsPlusNormal"/>
        <w:ind w:firstLine="709"/>
        <w:jc w:val="center"/>
        <w:outlineLvl w:val="3"/>
        <w:rPr>
          <w:szCs w:val="28"/>
        </w:rPr>
      </w:pPr>
      <w:bookmarkStart w:id="3" w:name="Par301"/>
      <w:bookmarkEnd w:id="3"/>
    </w:p>
    <w:p w:rsidR="001E5904" w:rsidRDefault="001E5904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материальных запасов</w:t>
      </w:r>
    </w:p>
    <w:p w:rsidR="001E5904" w:rsidRDefault="001E5904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1E5904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5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мониторов определяются по следующей формуле:</w:t>
      </w:r>
    </w:p>
    <w:p w:rsidR="001E5904" w:rsidRDefault="001E5904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0" locked="1" layoutInCell="1" allowOverlap="1" wp14:anchorId="608C7997" wp14:editId="08218162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924050" cy="55245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04" w:rsidRDefault="00F104F1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</w:t>
      </w:r>
      <w:r w:rsidR="001E5904">
        <w:rPr>
          <w:szCs w:val="28"/>
        </w:rPr>
        <w:t xml:space="preserve">  где</w:t>
      </w:r>
    </w:p>
    <w:p w:rsidR="001E5904" w:rsidRDefault="001E5904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мон</w:t>
      </w:r>
      <w:r>
        <w:rPr>
          <w:szCs w:val="28"/>
        </w:rPr>
        <w:t xml:space="preserve"> – затраты на приобретение мониторов;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5" type="#_x0000_t75" style="width:9.75pt;height:17.25pt" o:ole="">
            <v:imagedata r:id="rId10" o:title=""/>
          </v:shape>
          <o:OLEObject Type="Embed" ProgID="Equation.3" ShapeID="_x0000_i1045" DrawAspect="Content" ObjectID="_1641909532" r:id="rId63"/>
        </w:object>
      </w:r>
    </w:p>
    <w:p w:rsidR="001E5904" w:rsidRDefault="001E5904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количество мониторов для i-й должности;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цена одного монитора для i-й должности;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b/>
          <w:bCs/>
          <w:szCs w:val="28"/>
        </w:rPr>
      </w:pPr>
    </w:p>
    <w:p w:rsidR="00F104F1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6</w:t>
      </w:r>
      <w:r>
        <w:rPr>
          <w:szCs w:val="28"/>
        </w:rPr>
        <w:t xml:space="preserve">. </w:t>
      </w:r>
      <w:r w:rsidR="00F104F1">
        <w:rPr>
          <w:szCs w:val="28"/>
        </w:rPr>
        <w:t>Затраты на приобретение системных блоков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Default="00F104F1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0" locked="1" layoutInCell="1" allowOverlap="1" wp14:anchorId="4C575976" wp14:editId="4E0FDC95">
            <wp:simplePos x="0" y="0"/>
            <wp:positionH relativeFrom="column">
              <wp:posOffset>435610</wp:posOffset>
            </wp:positionH>
            <wp:positionV relativeFrom="paragraph">
              <wp:posOffset>26035</wp:posOffset>
            </wp:positionV>
            <wp:extent cx="1581150" cy="530225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F1" w:rsidRDefault="00F104F1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где</w:t>
      </w:r>
    </w:p>
    <w:p w:rsidR="00F104F1" w:rsidRDefault="00F104F1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</w:t>
      </w:r>
      <w:r>
        <w:rPr>
          <w:szCs w:val="28"/>
        </w:rPr>
        <w:t xml:space="preserve"> – затраты на приобретение системных блоков;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6" type="#_x0000_t75" style="width:9.75pt;height:17.25pt" o:ole="">
            <v:imagedata r:id="rId10" o:title=""/>
          </v:shape>
          <o:OLEObject Type="Embed" ProgID="Equation.3" ShapeID="_x0000_i1046" DrawAspect="Content" ObjectID="_1641909533" r:id="rId65"/>
        </w:objec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количество i-х системных блоков;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цена одного i-го системного блока;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системных блоков.</w:t>
      </w:r>
    </w:p>
    <w:p w:rsidR="00A44FBB" w:rsidRDefault="00A44FBB" w:rsidP="009665DF">
      <w:pPr>
        <w:pStyle w:val="ConsPlusNormal"/>
        <w:ind w:firstLine="709"/>
        <w:jc w:val="both"/>
        <w:rPr>
          <w:szCs w:val="28"/>
        </w:rPr>
      </w:pPr>
    </w:p>
    <w:p w:rsidR="00F104F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BB">
        <w:rPr>
          <w:rFonts w:ascii="Times New Roman" w:hAnsi="Times New Roman" w:cs="Times New Roman"/>
          <w:sz w:val="28"/>
          <w:szCs w:val="28"/>
        </w:rPr>
        <w:t>2</w:t>
      </w:r>
      <w:r w:rsidR="0004084C">
        <w:rPr>
          <w:rFonts w:ascii="Times New Roman" w:hAnsi="Times New Roman" w:cs="Times New Roman"/>
          <w:sz w:val="28"/>
          <w:szCs w:val="28"/>
        </w:rPr>
        <w:t>7</w:t>
      </w:r>
      <w:r w:rsidRPr="00A44FBB">
        <w:rPr>
          <w:rFonts w:ascii="Times New Roman" w:hAnsi="Times New Roman" w:cs="Times New Roman"/>
          <w:sz w:val="28"/>
          <w:szCs w:val="28"/>
        </w:rPr>
        <w:t xml:space="preserve">. </w:t>
      </w:r>
      <w:r w:rsidR="00F104F1" w:rsidRPr="00A44FBB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 определяются по следующей формуле: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04F1" w:rsidRPr="00A44FBB" w:rsidRDefault="00F104F1" w:rsidP="009665DF">
      <w:pPr>
        <w:pStyle w:val="ConsPlusNormal"/>
        <w:ind w:firstLine="709"/>
        <w:rPr>
          <w:noProof/>
          <w:szCs w:val="28"/>
        </w:rPr>
      </w:pPr>
      <w:r w:rsidRPr="00A44FBB">
        <w:rPr>
          <w:noProof/>
          <w:szCs w:val="28"/>
        </w:rPr>
        <w:drawing>
          <wp:anchor distT="0" distB="0" distL="114300" distR="114300" simplePos="0" relativeHeight="251655680" behindDoc="0" locked="1" layoutInCell="1" allowOverlap="1" wp14:anchorId="63D40509" wp14:editId="57D2144B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632585" cy="52895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F1" w:rsidRPr="00A44FBB" w:rsidRDefault="00F104F1" w:rsidP="009665DF">
      <w:pPr>
        <w:pStyle w:val="ConsPlusNormal"/>
        <w:ind w:firstLine="709"/>
        <w:rPr>
          <w:szCs w:val="28"/>
        </w:rPr>
      </w:pPr>
      <w:r w:rsidRPr="00A44FBB">
        <w:rPr>
          <w:noProof/>
          <w:szCs w:val="28"/>
        </w:rPr>
        <w:t xml:space="preserve">                                               </w:t>
      </w:r>
      <w:r w:rsidRPr="00A44FBB">
        <w:rPr>
          <w:szCs w:val="28"/>
        </w:rPr>
        <w:t>где</w:t>
      </w:r>
    </w:p>
    <w:p w:rsidR="00F104F1" w:rsidRPr="00A44FBB" w:rsidRDefault="00F104F1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З</w:t>
      </w:r>
      <w:r w:rsidRPr="00A44FBB">
        <w:rPr>
          <w:szCs w:val="28"/>
          <w:vertAlign w:val="subscript"/>
        </w:rPr>
        <w:t xml:space="preserve">мн </w:t>
      </w:r>
      <w:r w:rsidRPr="00A44FBB">
        <w:rPr>
          <w:szCs w:val="28"/>
        </w:rPr>
        <w:t xml:space="preserve">– затраты на приобретение магнитных и оптических носителей </w:t>
      </w:r>
      <w:r w:rsidRPr="00A44FBB">
        <w:rPr>
          <w:szCs w:val="28"/>
        </w:rPr>
        <w:lastRenderedPageBreak/>
        <w:t>информации;</w: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Σ – знак суммы;</w:t>
      </w:r>
      <w:r w:rsidRPr="00A44FBB">
        <w:rPr>
          <w:position w:val="-10"/>
          <w:szCs w:val="28"/>
        </w:rPr>
        <w:object w:dxaOrig="180" w:dyaOrig="345">
          <v:shape id="_x0000_i1047" type="#_x0000_t75" style="width:9.75pt;height:17.25pt" o:ole="">
            <v:imagedata r:id="rId10" o:title=""/>
          </v:shape>
          <o:OLEObject Type="Embed" ProgID="Equation.3" ShapeID="_x0000_i1047" DrawAspect="Content" ObjectID="_1641909534" r:id="rId67"/>
        </w:objec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Q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количество носителей информации по  i- й должности в соответствии с нормативами субъектов нормирования;</w: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P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цена одной единицы носителя информации по  i- й должности в соответствии с нормативами субъектов нормирования;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n – количество типов магнитных и оптических носителей информации.</w:t>
      </w:r>
    </w:p>
    <w:p w:rsidR="009B6DB0" w:rsidRPr="00A44FBB" w:rsidRDefault="009B6DB0" w:rsidP="009665DF">
      <w:pPr>
        <w:pStyle w:val="ConsPlusNormal"/>
        <w:ind w:firstLine="709"/>
        <w:jc w:val="both"/>
        <w:rPr>
          <w:szCs w:val="28"/>
        </w:rPr>
      </w:pPr>
    </w:p>
    <w:p w:rsidR="009B6DB0" w:rsidRPr="009B6DB0" w:rsidRDefault="009B6DB0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 xml:space="preserve">Количество и цена носителей информации на обеспечение функций </w:t>
      </w:r>
    </w:p>
    <w:p w:rsidR="009B6DB0" w:rsidRDefault="009B6DB0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Грачевского муниципального района Ставропольского края</w:t>
      </w:r>
    </w:p>
    <w:p w:rsidR="00ED453D" w:rsidRPr="009B6DB0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1543"/>
        <w:gridCol w:w="1134"/>
        <w:gridCol w:w="1275"/>
        <w:gridCol w:w="1276"/>
        <w:gridCol w:w="1276"/>
        <w:gridCol w:w="850"/>
        <w:gridCol w:w="993"/>
        <w:gridCol w:w="709"/>
      </w:tblGrid>
      <w:tr w:rsidR="009B6DB0" w:rsidRPr="009B6DB0" w:rsidTr="00D54BE1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9B6DB0" w:rsidTr="00D54BE1">
        <w:trPr>
          <w:trHeight w:val="9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DB0" w:rsidRPr="009B6DB0" w:rsidTr="00324ECF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CD-R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B6DB0" w:rsidRPr="009B6DB0" w:rsidTr="00324ECF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USB - Flesh Disk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324ECF" w:rsidRPr="009B6DB0" w:rsidTr="00324ECF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ECF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F" w:rsidRPr="002904F0" w:rsidRDefault="002904F0" w:rsidP="0029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SSD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накопители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F" w:rsidRPr="009B6DB0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ECF" w:rsidRPr="009B6DB0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ECF" w:rsidRPr="009B6DB0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ECF" w:rsidRPr="009B6DB0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ECF" w:rsidRPr="009B6DB0" w:rsidRDefault="00324ECF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F" w:rsidRPr="009B6DB0" w:rsidRDefault="007F49B7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F" w:rsidRPr="007F49B7" w:rsidRDefault="007F49B7" w:rsidP="00324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8000</w:t>
            </w:r>
          </w:p>
        </w:tc>
      </w:tr>
    </w:tbl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0D6713" w:rsidRPr="000D6713" w:rsidRDefault="000D6713" w:rsidP="009665DF">
      <w:pPr>
        <w:pStyle w:val="ConsPlusNormal"/>
        <w:ind w:firstLine="709"/>
        <w:jc w:val="both"/>
        <w:rPr>
          <w:szCs w:val="28"/>
        </w:rPr>
      </w:pPr>
      <w:r w:rsidRPr="000D6713">
        <w:rPr>
          <w:szCs w:val="28"/>
        </w:rPr>
        <w:t>2</w:t>
      </w:r>
      <w:r w:rsidR="0004084C">
        <w:rPr>
          <w:szCs w:val="28"/>
        </w:rPr>
        <w:t>8</w:t>
      </w:r>
      <w:r w:rsidR="00803489" w:rsidRPr="000D6713">
        <w:rPr>
          <w:szCs w:val="28"/>
        </w:rPr>
        <w:t xml:space="preserve">. </w:t>
      </w:r>
      <w:r w:rsidRPr="000D6713">
        <w:rPr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0D6713" w:rsidRPr="00ED453D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9397B8" wp14:editId="25304330">
            <wp:extent cx="2028825" cy="600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>, где</w:t>
      </w:r>
    </w:p>
    <w:p w:rsidR="000D6713" w:rsidRPr="00ED453D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sz w:val="28"/>
          <w:szCs w:val="28"/>
        </w:rPr>
        <w:t>З</w:t>
      </w:r>
      <w:r w:rsidRPr="000D671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0D671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8E5E01" wp14:editId="3BB936D6">
            <wp:extent cx="419100" cy="352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0D6713" w:rsidRPr="007C56B9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Q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0D6713" w:rsidRPr="007C56B9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N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нормативами субъектов нормирования;</w:t>
      </w: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P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0D6713" w:rsidRDefault="000D6713" w:rsidP="009665DF">
      <w:pPr>
        <w:pStyle w:val="ConsPlusNormal"/>
        <w:ind w:firstLine="709"/>
        <w:jc w:val="both"/>
        <w:rPr>
          <w:szCs w:val="28"/>
        </w:rPr>
      </w:pPr>
      <w:r w:rsidRPr="000D6713">
        <w:rPr>
          <w:color w:val="000000"/>
          <w:szCs w:val="28"/>
        </w:rPr>
        <w:lastRenderedPageBreak/>
        <w:t>n – количество типов принтеров, многофункциональных устройств, копировальных аппаратов и иной оргтехники</w:t>
      </w:r>
      <w:r w:rsidRPr="000D6713">
        <w:rPr>
          <w:szCs w:val="28"/>
        </w:rPr>
        <w:t>.</w:t>
      </w: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E1" w:rsidRDefault="00D54BE1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E1">
        <w:rPr>
          <w:rFonts w:ascii="Times New Roman" w:hAnsi="Times New Roman" w:cs="Times New Roman"/>
          <w:sz w:val="28"/>
          <w:szCs w:val="28"/>
        </w:rPr>
        <w:t xml:space="preserve">Количество и цена расходных материалов для различных типов принтеров, многофункциональных устройств, копировальных аппаратов и иной оргтехники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54BE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ED453D" w:rsidRPr="00D54BE1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1525"/>
        <w:gridCol w:w="850"/>
        <w:gridCol w:w="1276"/>
        <w:gridCol w:w="1559"/>
        <w:gridCol w:w="1201"/>
        <w:gridCol w:w="925"/>
        <w:gridCol w:w="993"/>
        <w:gridCol w:w="709"/>
      </w:tblGrid>
      <w:tr w:rsidR="00D54BE1" w:rsidTr="00D54BE1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54BE1" w:rsidTr="00797E70">
        <w:trPr>
          <w:trHeight w:val="9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E1" w:rsidTr="00797E70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на лазерный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2904F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54BE1"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</w:tr>
      <w:tr w:rsidR="00797E70" w:rsidTr="00797E70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цветной </w:t>
            </w: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2904F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97E70"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</w:tr>
    </w:tbl>
    <w:p w:rsidR="00272539" w:rsidRDefault="00272539" w:rsidP="009665DF">
      <w:pPr>
        <w:pStyle w:val="ConsPlusNormal"/>
        <w:ind w:firstLine="720"/>
        <w:jc w:val="center"/>
        <w:outlineLvl w:val="2"/>
        <w:rPr>
          <w:szCs w:val="28"/>
        </w:rPr>
      </w:pPr>
    </w:p>
    <w:p w:rsidR="004D3897" w:rsidRDefault="004D3897" w:rsidP="009665DF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II. Прочие затраты</w:t>
      </w:r>
    </w:p>
    <w:p w:rsidR="004D3897" w:rsidRDefault="004D3897" w:rsidP="009665DF">
      <w:pPr>
        <w:pStyle w:val="ConsPlusNormal"/>
        <w:ind w:firstLine="720"/>
        <w:jc w:val="both"/>
        <w:rPr>
          <w:szCs w:val="28"/>
        </w:rPr>
      </w:pP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D3897" w:rsidRDefault="0027253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9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связи определяются по следующей формуле:</w:t>
      </w:r>
    </w:p>
    <w:p w:rsidR="00674608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541B60C" wp14:editId="24F1EA57">
            <wp:extent cx="809625" cy="695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усв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сс</w:t>
      </w:r>
      <w:r>
        <w:rPr>
          <w:szCs w:val="28"/>
        </w:rPr>
        <w:t>, где</w:t>
      </w:r>
    </w:p>
    <w:p w:rsidR="004D3897" w:rsidRDefault="004D3897" w:rsidP="009665DF">
      <w:pPr>
        <w:pStyle w:val="ConsPlusNormal"/>
        <w:ind w:firstLine="709"/>
        <w:rPr>
          <w:noProof/>
          <w:szCs w:val="28"/>
        </w:rPr>
      </w:pP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FB7C85F" wp14:editId="788ECA43">
            <wp:extent cx="809625" cy="695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18F25FCF" wp14:editId="2552383B">
            <wp:extent cx="819150" cy="809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noProof/>
          <w:szCs w:val="28"/>
        </w:rPr>
        <w:drawing>
          <wp:inline distT="0" distB="0" distL="0" distR="0" wp14:anchorId="5E43F378" wp14:editId="6FE019BC">
            <wp:extent cx="819150" cy="809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034824A8" wp14:editId="01B2EEF7">
            <wp:extent cx="819150" cy="8096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noProof/>
          <w:szCs w:val="28"/>
        </w:rPr>
        <w:drawing>
          <wp:inline distT="0" distB="0" distL="0" distR="0" wp14:anchorId="48863A78" wp14:editId="607DFC08">
            <wp:extent cx="819150" cy="809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end"/>
      </w:r>
      <w:r>
        <w:rPr>
          <w:szCs w:val="28"/>
        </w:rPr>
        <w:t>З</w:t>
      </w:r>
      <w:r>
        <w:rPr>
          <w:szCs w:val="28"/>
          <w:vertAlign w:val="subscript"/>
        </w:rPr>
        <w:t xml:space="preserve">усв </w:t>
      </w:r>
      <w:r>
        <w:rPr>
          <w:szCs w:val="28"/>
        </w:rPr>
        <w:t>– затраты на оплату услуг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– затраты на оплату услуг почтовой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 – затраты на оплату услуг специальной связи.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D3897" w:rsidRDefault="0004084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почтовой связи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4D3897" w:rsidRDefault="004D3897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38480C2F" wp14:editId="3F083C1E">
            <wp:simplePos x="0" y="0"/>
            <wp:positionH relativeFrom="column">
              <wp:posOffset>424815</wp:posOffset>
            </wp:positionH>
            <wp:positionV relativeFrom="paragraph">
              <wp:posOffset>25400</wp:posOffset>
            </wp:positionV>
            <wp:extent cx="1424940" cy="50228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где</w:t>
      </w:r>
    </w:p>
    <w:p w:rsidR="004D3897" w:rsidRDefault="004D3897" w:rsidP="009665DF">
      <w:pPr>
        <w:pStyle w:val="ConsPlusNormal"/>
        <w:ind w:firstLine="709"/>
        <w:rPr>
          <w:szCs w:val="28"/>
        </w:rPr>
      </w:pP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 – затраты на оплату услуг почтовой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8" type="#_x0000_t75" style="width:9.75pt;height:17.25pt" o:ole="">
            <v:imagedata r:id="rId10" o:title=""/>
          </v:shape>
          <o:OLEObject Type="Embed" ProgID="Equation.3" ShapeID="_x0000_i1048" DrawAspect="Content" ObjectID="_1641909535" r:id="rId75"/>
        </w:objec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количество i-х почтовых отправлений в год;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цена одного i-го почтового отправления;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почтовых отправлений.</w:t>
      </w: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транспортные услуги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4D3897" w:rsidRDefault="00674608" w:rsidP="009665DF">
      <w:pPr>
        <w:pStyle w:val="ConsPlusNormal"/>
        <w:ind w:firstLine="709"/>
        <w:jc w:val="both"/>
        <w:rPr>
          <w:rFonts w:eastAsiaTheme="minorEastAsia"/>
          <w:szCs w:val="28"/>
        </w:rPr>
      </w:pPr>
      <w:bookmarkStart w:id="4" w:name="Par375"/>
      <w:bookmarkEnd w:id="4"/>
      <w:r>
        <w:rPr>
          <w:szCs w:val="28"/>
        </w:rPr>
        <w:t>3</w:t>
      </w:r>
      <w:r w:rsidR="0004084C">
        <w:rPr>
          <w:szCs w:val="28"/>
        </w:rPr>
        <w:t>1</w:t>
      </w:r>
      <w:r w:rsidR="00803489">
        <w:rPr>
          <w:szCs w:val="28"/>
        </w:rPr>
        <w:t xml:space="preserve">. </w:t>
      </w:r>
      <w:r w:rsidR="004D3897" w:rsidRPr="004D3897">
        <w:rPr>
          <w:rFonts w:eastAsiaTheme="minorEastAsia"/>
          <w:szCs w:val="28"/>
        </w:rPr>
        <w:t>Затраты на оплату проезда работника к месту нахождения учебного заведения и обратно (</w:t>
      </w:r>
      <w:r w:rsidR="004D3897">
        <w:rPr>
          <w:rFonts w:eastAsiaTheme="minorEastAsia"/>
          <w:noProof/>
          <w:position w:val="-14"/>
          <w:szCs w:val="28"/>
        </w:rPr>
        <w:drawing>
          <wp:inline distT="0" distB="0" distL="0" distR="0">
            <wp:extent cx="354965" cy="34099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897" w:rsidRPr="004D3897">
        <w:rPr>
          <w:rFonts w:eastAsiaTheme="minorEastAsia"/>
          <w:szCs w:val="28"/>
        </w:rPr>
        <w:t>) определяются по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rFonts w:eastAsiaTheme="minorEastAsia"/>
          <w:sz w:val="16"/>
          <w:szCs w:val="16"/>
        </w:rPr>
      </w:pPr>
    </w:p>
    <w:p w:rsid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A5E27C1" wp14:editId="2927CC17">
            <wp:extent cx="2326640" cy="6070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где: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6CD51F0" wp14:editId="3DCD5E3F">
            <wp:extent cx="457200" cy="34099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A56CAF" wp14:editId="0747283B">
            <wp:extent cx="402590" cy="34099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3897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2</w:t>
      </w:r>
      <w:r>
        <w:rPr>
          <w:szCs w:val="28"/>
        </w:rPr>
        <w:t xml:space="preserve">. </w:t>
      </w:r>
      <w:r w:rsidR="003A5E46">
        <w:rPr>
          <w:szCs w:val="28"/>
        </w:rPr>
        <w:t>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>З</w:t>
      </w:r>
      <w:r>
        <w:rPr>
          <w:noProof/>
          <w:szCs w:val="28"/>
          <w:vertAlign w:val="subscript"/>
        </w:rPr>
        <w:t>кр</w:t>
      </w:r>
      <w:r>
        <w:rPr>
          <w:noProof/>
          <w:szCs w:val="28"/>
        </w:rPr>
        <w:t xml:space="preserve"> = З</w:t>
      </w:r>
      <w:r>
        <w:rPr>
          <w:noProof/>
          <w:szCs w:val="28"/>
          <w:vertAlign w:val="subscript"/>
        </w:rPr>
        <w:t>проезд</w:t>
      </w:r>
      <w:r>
        <w:rPr>
          <w:noProof/>
          <w:szCs w:val="28"/>
        </w:rPr>
        <w:t xml:space="preserve"> + З</w:t>
      </w:r>
      <w:r>
        <w:rPr>
          <w:noProof/>
          <w:szCs w:val="28"/>
          <w:vertAlign w:val="subscript"/>
        </w:rPr>
        <w:t>найм</w:t>
      </w:r>
      <w:r>
        <w:rPr>
          <w:noProof/>
          <w:szCs w:val="28"/>
        </w:rPr>
        <w:t xml:space="preserve">, </w:t>
      </w:r>
      <w:r>
        <w:rPr>
          <w:szCs w:val="28"/>
        </w:rPr>
        <w:t>где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кр</w:t>
      </w:r>
      <w:r>
        <w:rPr>
          <w:szCs w:val="28"/>
        </w:rPr>
        <w:t xml:space="preserve"> –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работника.</w:t>
      </w: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3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об оказании услуг, связанных с проездом к месту командирования работника и обратно определяются по следующей формуле: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784209F4" wp14:editId="1884CBA8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2552700" cy="52387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где</w:t>
      </w:r>
    </w:p>
    <w:p w:rsidR="003A5E46" w:rsidRDefault="003A5E46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9" type="#_x0000_t75" style="width:9.75pt;height:17.25pt" o:ole="">
            <v:imagedata r:id="rId10" o:title=""/>
          </v:shape>
          <o:OLEObject Type="Embed" ProgID="Equation.3" ShapeID="_x0000_i1049" DrawAspect="Content" ObjectID="_1641909536" r:id="rId81"/>
        </w:objec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P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цена проезда по i-му направлению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направлений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 – поправочный коэффициент, учитывающий оплату проезда работника к месту командирования и обратно.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4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найма жилого помещения на период командирования работника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1" layoutInCell="1" allowOverlap="1" wp14:anchorId="6BB4803D" wp14:editId="06A885A5">
            <wp:simplePos x="0" y="0"/>
            <wp:positionH relativeFrom="column">
              <wp:posOffset>370840</wp:posOffset>
            </wp:positionH>
            <wp:positionV relativeFrom="paragraph">
              <wp:posOffset>-21590</wp:posOffset>
            </wp:positionV>
            <wp:extent cx="2634615" cy="495300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46" w:rsidRDefault="00674608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                </w:t>
      </w:r>
      <w:r w:rsidR="003A5E46">
        <w:rPr>
          <w:noProof/>
          <w:szCs w:val="28"/>
        </w:rPr>
        <w:t xml:space="preserve">  </w:t>
      </w:r>
      <w:r w:rsidR="003A5E46">
        <w:rPr>
          <w:szCs w:val="28"/>
        </w:rPr>
        <w:t>где</w:t>
      </w:r>
    </w:p>
    <w:p w:rsidR="003A5E46" w:rsidRDefault="003A5E46" w:rsidP="009665DF">
      <w:pPr>
        <w:pStyle w:val="ConsPlusNormal"/>
        <w:ind w:firstLine="709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0" type="#_x0000_t75" style="width:9.75pt;height:17.25pt" o:ole="">
            <v:imagedata r:id="rId10" o:title=""/>
          </v:shape>
          <o:OLEObject Type="Embed" ProgID="Equation.3" ShapeID="_x0000_i1050" DrawAspect="Content" ObjectID="_1641909537" r:id="rId83"/>
        </w:objec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цена найма жилого помещения в сутки по i-му направлению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суток нахождения в командировке работника, командированного по i-му направлению командирования;</w:t>
      </w:r>
    </w:p>
    <w:p w:rsidR="003A5E46" w:rsidRDefault="003A5E46" w:rsidP="009665DF">
      <w:pPr>
        <w:pStyle w:val="ConsPlusNormal"/>
        <w:tabs>
          <w:tab w:val="left" w:pos="4320"/>
        </w:tabs>
        <w:ind w:firstLine="709"/>
        <w:jc w:val="both"/>
        <w:rPr>
          <w:szCs w:val="28"/>
        </w:rPr>
      </w:pPr>
      <w:r>
        <w:rPr>
          <w:szCs w:val="28"/>
        </w:rPr>
        <w:t>n – количество типов направлений командирования.</w:t>
      </w:r>
      <w:r>
        <w:rPr>
          <w:szCs w:val="28"/>
        </w:rPr>
        <w:tab/>
      </w:r>
    </w:p>
    <w:p w:rsidR="003A5E46" w:rsidRDefault="003A5E46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коммунальные услуги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5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коммунальные услуги определяются по следующей формуле: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 xml:space="preserve">хв </w:t>
      </w:r>
      <w:r>
        <w:rPr>
          <w:szCs w:val="28"/>
        </w:rPr>
        <w:t>+ З</w:t>
      </w:r>
      <w:r>
        <w:rPr>
          <w:szCs w:val="28"/>
          <w:vertAlign w:val="subscript"/>
        </w:rPr>
        <w:t>внск</w:t>
      </w:r>
      <w:r>
        <w:rPr>
          <w:szCs w:val="28"/>
        </w:rPr>
        <w:t>, где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 – затраты на коммунальные услуги;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затраты на холодное водоснабжение и водоотведение.</w:t>
      </w:r>
    </w:p>
    <w:p w:rsidR="00803489" w:rsidRDefault="003A5E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внск – </w:t>
      </w:r>
      <w:r w:rsidRPr="003A5E46">
        <w:rPr>
          <w:szCs w:val="28"/>
        </w:rPr>
        <w:t>затраты на оплату услуг лиц, привлекаемых на основании гражданско-правовых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договоров </w:t>
      </w:r>
      <w:r w:rsidR="00CC4363">
        <w:rPr>
          <w:szCs w:val="28"/>
        </w:rPr>
        <w:t>(далее – внештатный сотрудник</w:t>
      </w:r>
      <w:r w:rsidR="00674608">
        <w:rPr>
          <w:szCs w:val="28"/>
        </w:rPr>
        <w:t>)</w:t>
      </w:r>
      <w:r w:rsidR="00CC4363">
        <w:rPr>
          <w:szCs w:val="28"/>
        </w:rPr>
        <w:t>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6B0023" w:rsidRDefault="003A5E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6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электроснабжение определяются по следующей формуле:</w:t>
      </w:r>
    </w:p>
    <w:p w:rsidR="006B0023" w:rsidRDefault="006B0023" w:rsidP="009665DF">
      <w:pPr>
        <w:pStyle w:val="ConsPlusNormal"/>
        <w:ind w:firstLine="680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1" layoutInCell="1" allowOverlap="1" wp14:anchorId="05A457CB" wp14:editId="0CC8CB4F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704975" cy="55245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023" w:rsidRDefault="006B0023" w:rsidP="009665DF">
      <w:pPr>
        <w:pStyle w:val="ConsPlusNormal"/>
        <w:ind w:firstLine="3261"/>
        <w:rPr>
          <w:szCs w:val="28"/>
        </w:rPr>
      </w:pPr>
      <w:r>
        <w:rPr>
          <w:szCs w:val="28"/>
        </w:rPr>
        <w:t xml:space="preserve"> где</w:t>
      </w:r>
    </w:p>
    <w:p w:rsidR="006B0023" w:rsidRDefault="006B0023" w:rsidP="009665DF">
      <w:pPr>
        <w:pStyle w:val="ConsPlusNormal"/>
        <w:ind w:firstLine="3261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rPr>
          <w:sz w:val="16"/>
          <w:szCs w:val="16"/>
        </w:rPr>
      </w:pPr>
    </w:p>
    <w:p w:rsidR="006B0023" w:rsidRDefault="006B0023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1" type="#_x0000_t75" style="width:9.75pt;height:17.25pt" o:ole="">
            <v:imagedata r:id="rId10" o:title=""/>
          </v:shape>
          <o:OLEObject Type="Embed" ProgID="Equation.3" ShapeID="_x0000_i1051" DrawAspect="Content" ObjectID="_1641909538" r:id="rId85"/>
        </w:objec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i-й тариф на электроэнергию (в рамках применяемого </w:t>
      </w:r>
      <w:r>
        <w:rPr>
          <w:szCs w:val="28"/>
        </w:rPr>
        <w:lastRenderedPageBreak/>
        <w:t>одноставочного, дифференцированного по зонам суток или двуставочного тарифа);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тарифов на электроэнергию.</w:t>
      </w:r>
    </w:p>
    <w:p w:rsidR="00674608" w:rsidRDefault="00674608" w:rsidP="009665DF">
      <w:pPr>
        <w:pStyle w:val="ConsPlusNormal"/>
        <w:ind w:firstLine="720"/>
        <w:jc w:val="both"/>
        <w:rPr>
          <w:szCs w:val="28"/>
        </w:rPr>
      </w:pPr>
    </w:p>
    <w:p w:rsidR="006B0023" w:rsidRDefault="00674608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7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теплоснабжение определяются по следующей формуле: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= П</w:t>
      </w:r>
      <w:r>
        <w:rPr>
          <w:szCs w:val="28"/>
          <w:vertAlign w:val="subscript"/>
        </w:rPr>
        <w:t xml:space="preserve">топл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B447A29" wp14:editId="7D0F4D8C">
            <wp:extent cx="228600" cy="695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F1EE377" wp14:editId="6F09282A">
            <wp:extent cx="152400" cy="142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4D56CE97" wp14:editId="16404FF3">
            <wp:extent cx="152400" cy="142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Т</w:t>
      </w:r>
      <w:r>
        <w:rPr>
          <w:szCs w:val="28"/>
          <w:vertAlign w:val="subscript"/>
        </w:rPr>
        <w:t>тс</w:t>
      </w:r>
      <w:r>
        <w:rPr>
          <w:szCs w:val="28"/>
        </w:rPr>
        <w:t>, где</w:t>
      </w:r>
    </w:p>
    <w:p w:rsidR="006B0023" w:rsidRDefault="006B0023" w:rsidP="009665DF">
      <w:pPr>
        <w:pStyle w:val="ConsPlusNormal"/>
        <w:ind w:firstLine="709"/>
        <w:rPr>
          <w:noProof/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топл</w:t>
      </w:r>
      <w:r>
        <w:rPr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регулируемый тариф на теплоснабжение.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холодное водоснабжение и водоотведение определяются по следующей формуле:</w:t>
      </w:r>
    </w:p>
    <w:p w:rsidR="006B0023" w:rsidRDefault="006B0023" w:rsidP="009665DF">
      <w:pPr>
        <w:pStyle w:val="ConsPlusNormal"/>
        <w:ind w:firstLine="709"/>
        <w:rPr>
          <w:szCs w:val="28"/>
        </w:rPr>
      </w:pPr>
    </w:p>
    <w:p w:rsidR="006B0023" w:rsidRDefault="004B0C94" w:rsidP="009665DF">
      <w:pPr>
        <w:pStyle w:val="ConsPlusNormal"/>
        <w:ind w:firstLine="709"/>
        <w:rPr>
          <w:szCs w:val="28"/>
        </w:rPr>
      </w:pPr>
      <w:r w:rsidRPr="007C56B9">
        <w:rPr>
          <w:szCs w:val="28"/>
        </w:rPr>
        <w:t>З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= П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+ П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>, где</w:t>
      </w:r>
    </w:p>
    <w:p w:rsidR="006B0023" w:rsidRDefault="006B0023" w:rsidP="009665DF">
      <w:pPr>
        <w:pStyle w:val="ConsPlusNormal"/>
        <w:ind w:firstLine="709"/>
        <w:rPr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 – затраты на холодное водоснабжение и водоотведение;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расчетная потребность в холодном водоснабжении;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регулируемый тариф на холодное водоснабжение;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расчетная потребность в водоотведении;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регулируемый тариф на водоотведение.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B0C94" w:rsidRDefault="006B0023" w:rsidP="009665DF">
      <w:pPr>
        <w:pStyle w:val="ConsPlusNormal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9</w:t>
      </w:r>
      <w:r w:rsidR="00803489">
        <w:rPr>
          <w:szCs w:val="28"/>
        </w:rPr>
        <w:t xml:space="preserve">. </w:t>
      </w:r>
      <w:r w:rsidR="004B0C94" w:rsidRPr="004B0C94">
        <w:rPr>
          <w:rFonts w:eastAsiaTheme="minorEastAsia"/>
          <w:szCs w:val="28"/>
        </w:rPr>
        <w:t>Затраты на оплату услуг внештатных сотруд</w:t>
      </w:r>
      <w:r w:rsidR="00ED453D">
        <w:rPr>
          <w:rFonts w:eastAsiaTheme="minorEastAsia"/>
          <w:szCs w:val="28"/>
        </w:rPr>
        <w:t>ников  определяются по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rFonts w:eastAsiaTheme="minorEastAsia"/>
          <w:sz w:val="16"/>
          <w:szCs w:val="16"/>
        </w:rPr>
      </w:pP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437A46" wp14:editId="3FB6A18D">
            <wp:extent cx="3398520" cy="6070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94">
        <w:rPr>
          <w:rFonts w:ascii="Times New Roman" w:hAnsi="Times New Roman" w:cs="Times New Roman"/>
          <w:sz w:val="28"/>
          <w:szCs w:val="28"/>
        </w:rPr>
        <w:t>где: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5272D10" wp14:editId="3AF89C19">
            <wp:extent cx="429895" cy="3206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4B0C94">
        <w:rPr>
          <w:rFonts w:ascii="Times New Roman" w:hAnsi="Times New Roman" w:cs="Times New Roman"/>
          <w:sz w:val="28"/>
          <w:szCs w:val="28"/>
        </w:rPr>
        <w:t>атраты на оплату услуг внештатных сотрудников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t>.</w:t>
      </w:r>
    </w:p>
    <w:p w:rsidR="004B0C94" w:rsidRDefault="004B0C9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2" type="#_x0000_t75" style="width:9.75pt;height:17.25pt" o:ole="">
            <v:imagedata r:id="rId10" o:title=""/>
          </v:shape>
          <o:OLEObject Type="Embed" ProgID="Equation.3" ShapeID="_x0000_i1052" DrawAspect="Content" ObjectID="_1641909539" r:id="rId90"/>
        </w:objec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87D886" wp14:editId="7A8A6CCF">
            <wp:extent cx="566420" cy="3206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7D4320" wp14:editId="7F84FB1D">
            <wp:extent cx="484505" cy="320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A2753B" wp14:editId="12782F47">
            <wp:extent cx="457200" cy="320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типов должностей.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 xml:space="preserve">Затраты на содержание имущества, не отнесенные к затратам на содержание имущества в рамках затрат на информационно-коммуникационные </w:t>
      </w:r>
    </w:p>
    <w:p w:rsidR="004B0C94" w:rsidRDefault="004B0C94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технологии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4B0C94" w:rsidRDefault="00E6230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40</w:t>
      </w:r>
      <w:r w:rsidR="00803489">
        <w:rPr>
          <w:szCs w:val="28"/>
        </w:rPr>
        <w:t xml:space="preserve">. </w:t>
      </w:r>
      <w:r w:rsidR="004B0C94">
        <w:rPr>
          <w:szCs w:val="28"/>
        </w:rPr>
        <w:t>Затраты на содержание и техническое обслуживание помещений определяются по следующей формуле: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аэз</w:t>
      </w:r>
      <w:r>
        <w:rPr>
          <w:szCs w:val="28"/>
        </w:rPr>
        <w:t>, где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– затраты на содержание и техническое обслуживание помещений;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– затраты на проведение текущего ремонта помещения;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затраты на вывоз твердых бытовых отходов;</w:t>
      </w:r>
    </w:p>
    <w:p w:rsidR="00266F46" w:rsidRDefault="00266F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к отопительной системы к зимнему сезону;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266F46" w:rsidRDefault="00803489" w:rsidP="009665D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1</w:t>
      </w:r>
      <w:r>
        <w:rPr>
          <w:szCs w:val="28"/>
        </w:rPr>
        <w:t xml:space="preserve">. </w:t>
      </w:r>
      <w:r w:rsidR="00266F46">
        <w:rPr>
          <w:szCs w:val="28"/>
        </w:rPr>
        <w:t xml:space="preserve">Затраты на проведение текущего ремонта помещения определяются исходя из нормы проведения ремонта, установленной субъектом нормирования, но не </w:t>
      </w:r>
      <w:r w:rsidR="002E7056">
        <w:rPr>
          <w:szCs w:val="28"/>
        </w:rPr>
        <w:t>более</w:t>
      </w:r>
      <w:r w:rsidR="00266F46">
        <w:rPr>
          <w:szCs w:val="28"/>
        </w:rPr>
        <w:t xml:space="preserve"> одного раза в три года,</w:t>
      </w:r>
      <w:r w:rsidR="002E7056" w:rsidRPr="002E7056">
        <w:rPr>
          <w:rFonts w:eastAsiaTheme="minorEastAsia"/>
          <w:szCs w:val="28"/>
        </w:rPr>
        <w:t xml:space="preserve"> с учетом требований </w:t>
      </w:r>
      <w:hyperlink r:id="rId94" w:history="1">
        <w:r w:rsidR="002E7056" w:rsidRPr="00E6230C">
          <w:rPr>
            <w:rFonts w:eastAsiaTheme="minorEastAsia"/>
            <w:szCs w:val="28"/>
          </w:rPr>
          <w:t>Положения</w:t>
        </w:r>
      </w:hyperlink>
      <w:r w:rsidR="002E7056" w:rsidRPr="002E7056">
        <w:rPr>
          <w:rFonts w:eastAsiaTheme="minorEastAsia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</w:t>
      </w:r>
      <w:r w:rsidR="002E7056">
        <w:rPr>
          <w:rFonts w:eastAsiaTheme="minorEastAsia"/>
          <w:szCs w:val="28"/>
        </w:rPr>
        <w:t>ССР от 23 ноября 1988 г. N 312,</w:t>
      </w:r>
      <w:r w:rsidR="00266F46">
        <w:rPr>
          <w:szCs w:val="28"/>
        </w:rPr>
        <w:t xml:space="preserve"> по следующей формуле:</w:t>
      </w:r>
    </w:p>
    <w:p w:rsidR="00ED453D" w:rsidRPr="00ED453D" w:rsidRDefault="00ED453D" w:rsidP="009665DF">
      <w:pPr>
        <w:pStyle w:val="ConsPlusNormal"/>
        <w:ind w:firstLine="540"/>
        <w:jc w:val="both"/>
        <w:rPr>
          <w:sz w:val="16"/>
          <w:szCs w:val="16"/>
        </w:rPr>
      </w:pPr>
    </w:p>
    <w:p w:rsidR="00266F46" w:rsidRDefault="00266F46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1" layoutInCell="1" allowOverlap="1" wp14:anchorId="31BB55E4" wp14:editId="7ADAE810">
            <wp:simplePos x="0" y="0"/>
            <wp:positionH relativeFrom="column">
              <wp:posOffset>396240</wp:posOffset>
            </wp:positionH>
            <wp:positionV relativeFrom="paragraph">
              <wp:posOffset>17780</wp:posOffset>
            </wp:positionV>
            <wp:extent cx="1705610" cy="52070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53D" w:rsidRDefault="00ED453D" w:rsidP="009665DF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                                     где:</w:t>
      </w:r>
    </w:p>
    <w:p w:rsidR="00266F46" w:rsidRDefault="00266F46" w:rsidP="009665DF">
      <w:pPr>
        <w:pStyle w:val="ConsPlusNormal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rPr>
          <w:sz w:val="16"/>
          <w:szCs w:val="16"/>
        </w:rPr>
      </w:pPr>
    </w:p>
    <w:p w:rsidR="00266F46" w:rsidRDefault="00266F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тр </w:t>
      </w:r>
      <w:r>
        <w:rPr>
          <w:szCs w:val="28"/>
        </w:rPr>
        <w:t xml:space="preserve"> – затраты на проведение текущего ремонта помещения;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3" type="#_x0000_t75" style="width:9.75pt;height:17.25pt" o:ole="">
            <v:imagedata r:id="rId10" o:title=""/>
          </v:shape>
          <o:OLEObject Type="Embed" ProgID="Equation.3" ShapeID="_x0000_i1053" DrawAspect="Content" ObjectID="_1641909540" r:id="rId96"/>
        </w:objec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площадь i-го здания (помещения), планируемого к проведению </w:t>
      </w:r>
      <w:r>
        <w:rPr>
          <w:szCs w:val="28"/>
        </w:rPr>
        <w:lastRenderedPageBreak/>
        <w:t>текущего ремонта;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цена текущего ремонта 1 кв. метра площади i-го здания (помещения), планируемого к проведению текущего ремонта;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зданий (помещения), планируемых к проведению текущего ремонта.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2</w:t>
      </w:r>
      <w:r w:rsidR="00803489">
        <w:rPr>
          <w:szCs w:val="28"/>
        </w:rPr>
        <w:t xml:space="preserve">. </w:t>
      </w:r>
      <w:r w:rsidR="002E7056">
        <w:rPr>
          <w:szCs w:val="28"/>
        </w:rPr>
        <w:t>Затраты на содержание прилегающей территории определяются по следующей формуле: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1" layoutInCell="1" allowOverlap="1" wp14:anchorId="6B230202" wp14:editId="3910ED3B">
            <wp:simplePos x="0" y="0"/>
            <wp:positionH relativeFrom="column">
              <wp:posOffset>396240</wp:posOffset>
            </wp:positionH>
            <wp:positionV relativeFrom="paragraph">
              <wp:posOffset>87630</wp:posOffset>
            </wp:positionV>
            <wp:extent cx="2143760" cy="54610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4" type="#_x0000_t75" style="width:9.75pt;height:17.25pt" o:ole="">
            <v:imagedata r:id="rId10" o:title=""/>
          </v:shape>
          <o:OLEObject Type="Embed" ProgID="Equation.3" ShapeID="_x0000_i1054" DrawAspect="Content" ObjectID="_1641909541" r:id="rId98"/>
        </w:objec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площадь закрепленной i-й прилегающей территории;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цена содержания i-й прилегающей территории в месяц в расчете на 1 кв. метр площади;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планируемое количество месяцев содержания i-й прилегающей территории в очередном финансовом году;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прилегающих территорий.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3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оплату услуг по обслуживанию и уборке помещения определяются по следующей формуле:</w:t>
      </w: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4536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1" layoutInCell="1" allowOverlap="1" wp14:anchorId="0E443752" wp14:editId="6A0AFE55">
            <wp:simplePos x="0" y="0"/>
            <wp:positionH relativeFrom="column">
              <wp:posOffset>478790</wp:posOffset>
            </wp:positionH>
            <wp:positionV relativeFrom="paragraph">
              <wp:posOffset>-140970</wp:posOffset>
            </wp:positionV>
            <wp:extent cx="2446655" cy="51308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где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аутп 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5" type="#_x0000_t75" style="width:9.75pt;height:17.25pt" o:ole="">
            <v:imagedata r:id="rId10" o:title=""/>
          </v:shape>
          <o:OLEObject Type="Embed" ProgID="Equation.3" ShapeID="_x0000_i1055" DrawAspect="Content" ObjectID="_1641909542" r:id="rId100"/>
        </w:objec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площадь i-го помещения, в отношении которого планируется заключение договора (контракта) на обслуживание и уборку;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цена услуги по обслуживанию и уборке i-го помещения в месяц;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количество месяцев использования услуги по обслуживанию и уборке i-го помещения в месяц;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помещений.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4</w:t>
      </w:r>
      <w:r w:rsidR="00803489">
        <w:rPr>
          <w:szCs w:val="28"/>
        </w:rPr>
        <w:t xml:space="preserve">. </w:t>
      </w:r>
      <w:bookmarkStart w:id="5" w:name="Par577"/>
      <w:bookmarkEnd w:id="5"/>
      <w:r>
        <w:rPr>
          <w:szCs w:val="28"/>
        </w:rPr>
        <w:t>Затраты на вывоз твердых бытовых отходов определяются по следующей формуле: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= Q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C737550" wp14:editId="04684FBD">
            <wp:extent cx="152400" cy="142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0C7B8B0" wp14:editId="79050629">
            <wp:extent cx="152400" cy="142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50CA4502" wp14:editId="7AC65024">
            <wp:extent cx="152400" cy="142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тбо</w:t>
      </w:r>
      <w:r>
        <w:rPr>
          <w:szCs w:val="28"/>
        </w:rPr>
        <w:t>, где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 – затраты на вывоз твердых бытовых отходов;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количество куб. метров твердых бытовых отходов в год;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цена вывоза одного куб. метра твердых бытовых отходов.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6230C">
        <w:rPr>
          <w:szCs w:val="28"/>
        </w:rPr>
        <w:t>5</w:t>
      </w:r>
      <w:r w:rsidR="00803489">
        <w:rPr>
          <w:szCs w:val="28"/>
        </w:rPr>
        <w:t xml:space="preserve">. </w:t>
      </w:r>
      <w:r>
        <w:rPr>
          <w:szCs w:val="28"/>
        </w:rPr>
        <w:t xml:space="preserve">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= S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0AC4F44E" wp14:editId="40DD129A">
            <wp:extent cx="152400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7C1F759C" wp14:editId="5DEFCF71">
            <wp:extent cx="152400" cy="142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53F5FFEF" wp14:editId="1F686485">
            <wp:extent cx="15240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итп</w:t>
      </w:r>
      <w:r>
        <w:rPr>
          <w:szCs w:val="28"/>
        </w:rPr>
        <w:t>, где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итп  </w:t>
      </w:r>
      <w:r>
        <w:rPr>
          <w:szCs w:val="28"/>
        </w:rPr>
        <w:t>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2E7056" w:rsidRDefault="00F5023A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6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0" locked="1" layoutInCell="1" allowOverlap="1" wp14:anchorId="33D60271" wp14:editId="34286778">
            <wp:simplePos x="0" y="0"/>
            <wp:positionH relativeFrom="column">
              <wp:posOffset>454660</wp:posOffset>
            </wp:positionH>
            <wp:positionV relativeFrom="paragraph">
              <wp:posOffset>11430</wp:posOffset>
            </wp:positionV>
            <wp:extent cx="1780540" cy="518160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9665DF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9665DF">
        <w:rPr>
          <w:szCs w:val="28"/>
        </w:rPr>
        <w:t>г</w:t>
      </w:r>
      <w:r>
        <w:rPr>
          <w:szCs w:val="28"/>
        </w:rPr>
        <w:t>де</w:t>
      </w:r>
      <w:r w:rsidR="009665DF">
        <w:rPr>
          <w:szCs w:val="28"/>
        </w:rPr>
        <w:t>: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6" type="#_x0000_t75" style="width:9.75pt;height:17.25pt" o:ole="">
            <v:imagedata r:id="rId10" o:title=""/>
          </v:shape>
          <o:OLEObject Type="Embed" ProgID="Equation.3" ShapeID="_x0000_i1056" DrawAspect="Content" ObjectID="_1641909543" r:id="rId103"/>
        </w:objec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стоимость технического обслуживания и текущего ремонта </w:t>
      </w:r>
      <w:r>
        <w:rPr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количество i-го электрооборудования;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электрооборудования.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84423C" w:rsidRPr="0084423C" w:rsidRDefault="002E7056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4</w:t>
      </w:r>
      <w:r w:rsidR="00E6230C">
        <w:rPr>
          <w:rFonts w:ascii="Times New Roman" w:hAnsi="Times New Roman" w:cs="Times New Roman"/>
          <w:sz w:val="28"/>
          <w:szCs w:val="28"/>
        </w:rPr>
        <w:t>7</w:t>
      </w:r>
      <w:r w:rsidR="00803489" w:rsidRPr="0084423C">
        <w:rPr>
          <w:rFonts w:ascii="Times New Roman" w:hAnsi="Times New Roman" w:cs="Times New Roman"/>
          <w:sz w:val="28"/>
          <w:szCs w:val="28"/>
        </w:rPr>
        <w:t xml:space="preserve">. </w:t>
      </w:r>
      <w:r w:rsidR="0084423C" w:rsidRPr="0084423C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определяются по следующей формуле: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520B57" wp14:editId="1089C633">
            <wp:extent cx="2012950" cy="6007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>, где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З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08551D8" wp14:editId="65A1919A">
            <wp:extent cx="198120" cy="21145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P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года;</w:t>
      </w:r>
    </w:p>
    <w:p w:rsidR="0084423C" w:rsidRPr="0084423C" w:rsidRDefault="0084423C" w:rsidP="009665DF">
      <w:pPr>
        <w:pStyle w:val="ConsPlusNormal"/>
        <w:ind w:firstLine="709"/>
        <w:jc w:val="both"/>
        <w:rPr>
          <w:szCs w:val="28"/>
        </w:rPr>
      </w:pPr>
      <w:r w:rsidRPr="0084423C">
        <w:rPr>
          <w:szCs w:val="28"/>
        </w:rPr>
        <w:t>n - количество типов технического обслуживания и ремонта транспортных средств.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кондиционирования и вентиляции определяются по следующей формуле:</w:t>
      </w: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1" layoutInCell="1" allowOverlap="1" wp14:anchorId="0BC01BE7" wp14:editId="63FB203E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2082800" cy="52070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4018"/>
        <w:rPr>
          <w:szCs w:val="28"/>
        </w:rPr>
      </w:pPr>
      <w:r>
        <w:rPr>
          <w:szCs w:val="28"/>
        </w:rPr>
        <w:t>где</w:t>
      </w:r>
    </w:p>
    <w:p w:rsidR="0084423C" w:rsidRDefault="0084423C" w:rsidP="009665DF">
      <w:pPr>
        <w:pStyle w:val="ConsPlusNormal"/>
        <w:ind w:firstLine="720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скив  </w:t>
      </w:r>
      <w:r>
        <w:rPr>
          <w:szCs w:val="28"/>
        </w:rPr>
        <w:t>– затраты на техническое обслуживание и регламентно-профилактический ремонт систем кондиционирования и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7" type="#_x0000_t75" style="width:9.75pt;height:17.25pt" o:ole="">
            <v:imagedata r:id="rId10" o:title=""/>
          </v:shape>
          <o:OLEObject Type="Embed" ProgID="Equation.3" ShapeID="_x0000_i1057" DrawAspect="Content" ObjectID="_1641909544" r:id="rId107"/>
        </w:objec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количество i-х установок кондиционирования и элементов систем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i-й установки кондиционирования и i-х элементов систем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установок кондиционирования и элементов систем вентиляции.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9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пожарной сигнализации определяются по фактическим затратам в отчетном финансовом году</w:t>
      </w:r>
      <w:r w:rsidRPr="0084423C">
        <w:rPr>
          <w:szCs w:val="28"/>
        </w:rPr>
        <w:t xml:space="preserve"> </w:t>
      </w:r>
      <w:r>
        <w:rPr>
          <w:szCs w:val="28"/>
        </w:rPr>
        <w:t>по следующей формуле: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0" locked="1" layoutInCell="1" allowOverlap="1" wp14:anchorId="222D3302" wp14:editId="3B0AA3C0">
            <wp:simplePos x="0" y="0"/>
            <wp:positionH relativeFrom="column">
              <wp:posOffset>457200</wp:posOffset>
            </wp:positionH>
            <wp:positionV relativeFrom="paragraph">
              <wp:posOffset>73025</wp:posOffset>
            </wp:positionV>
            <wp:extent cx="1892300" cy="54610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где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спс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8" type="#_x0000_t75" style="width:9.75pt;height:17.25pt" o:ole="">
            <v:imagedata r:id="rId10" o:title=""/>
          </v:shape>
          <o:OLEObject Type="Embed" ProgID="Equation.3" ShapeID="_x0000_i1058" DrawAspect="Content" ObjectID="_1641909545" r:id="rId109"/>
        </w:objec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количество i-х извещателей пожарной сигнализации;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i-го извещателя пожарной сигнализации в год;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извещателей пожарной сигнализации.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>
        <w:rPr>
          <w:szCs w:val="28"/>
        </w:rPr>
        <w:lastRenderedPageBreak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C5E3F" w:rsidRDefault="00FC5E3F" w:rsidP="009665DF">
      <w:pPr>
        <w:pStyle w:val="ConsPlusNormal"/>
        <w:jc w:val="center"/>
        <w:outlineLvl w:val="3"/>
        <w:rPr>
          <w:szCs w:val="28"/>
        </w:rPr>
      </w:pPr>
    </w:p>
    <w:p w:rsidR="00FC5E3F" w:rsidRDefault="00E6230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50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rPr>
          <w:szCs w:val="28"/>
        </w:rPr>
      </w:pPr>
      <w:r>
        <w:rPr>
          <w:noProof/>
          <w:szCs w:val="28"/>
        </w:rPr>
        <w:t>З</w:t>
      </w:r>
      <w:r>
        <w:rPr>
          <w:szCs w:val="28"/>
          <w:vertAlign w:val="subscript"/>
        </w:rPr>
        <w:t>т</w:t>
      </w:r>
      <w:r>
        <w:rPr>
          <w:noProof/>
          <w:szCs w:val="28"/>
        </w:rPr>
        <w:t xml:space="preserve"> = З</w:t>
      </w:r>
      <w:r>
        <w:rPr>
          <w:szCs w:val="28"/>
          <w:vertAlign w:val="subscript"/>
        </w:rPr>
        <w:t>ж</w:t>
      </w:r>
      <w:r>
        <w:rPr>
          <w:noProof/>
          <w:szCs w:val="28"/>
        </w:rPr>
        <w:t xml:space="preserve"> + З</w:t>
      </w:r>
      <w:r>
        <w:rPr>
          <w:szCs w:val="28"/>
          <w:vertAlign w:val="subscript"/>
        </w:rPr>
        <w:t xml:space="preserve">иу 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  </w:t>
      </w:r>
      <w:r>
        <w:rPr>
          <w:szCs w:val="28"/>
        </w:rPr>
        <w:t>– затраты на оплату типографских работ и услуг, включая приобретение периодических печатных изданий;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>
        <w:rPr>
          <w:szCs w:val="28"/>
        </w:rPr>
        <w:t xml:space="preserve"> – затраты на приобретение специализированных журналов (бланков строгой отчетности);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иу</w:t>
      </w:r>
      <w:r>
        <w:rPr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E6230C">
        <w:rPr>
          <w:color w:val="000000"/>
          <w:szCs w:val="28"/>
        </w:rPr>
        <w:t>1</w:t>
      </w:r>
      <w:r w:rsidR="00803489">
        <w:rPr>
          <w:color w:val="000000"/>
          <w:szCs w:val="28"/>
        </w:rPr>
        <w:t xml:space="preserve">. </w:t>
      </w:r>
      <w:r>
        <w:rPr>
          <w:szCs w:val="28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 </w:t>
      </w: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EFF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литературы на обеспечение функций финансового управления администрации Грачевского муниципального района Ставропольского края</w:t>
      </w:r>
    </w:p>
    <w:p w:rsidR="00ED453D" w:rsidRPr="00546EFF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428"/>
        <w:gridCol w:w="1113"/>
        <w:gridCol w:w="1276"/>
        <w:gridCol w:w="1275"/>
        <w:gridCol w:w="1201"/>
        <w:gridCol w:w="798"/>
        <w:gridCol w:w="1212"/>
        <w:gridCol w:w="1134"/>
      </w:tblGrid>
      <w:tr w:rsidR="00546EFF" w:rsidRPr="00546EFF" w:rsidTr="009665DF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FF" w:rsidRPr="00546EFF" w:rsidTr="009665DF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EFF" w:rsidRPr="00546EFF" w:rsidTr="009665D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«Вперед»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446D3F" w:rsidRDefault="002904F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6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D3F" w:rsidRPr="00446D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46D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46EFF" w:rsidRPr="00546EFF" w:rsidTr="009665D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2904F0" w:rsidP="0029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</w:t>
            </w:r>
            <w:r w:rsid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Бюджетный учет</w:t>
            </w:r>
            <w:r w:rsid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2904F0" w:rsidP="0029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</w:tbl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6230C">
        <w:rPr>
          <w:szCs w:val="28"/>
        </w:rPr>
        <w:t>2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проведение предрейсового и послерейсового осмотра водителей транспортных средств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C5E3F" w:rsidRDefault="00FC5E3F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r>
        <w:rPr>
          <w:szCs w:val="28"/>
        </w:rPr>
        <w:t xml:space="preserve"> = Q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B09E495" wp14:editId="75931A18">
            <wp:extent cx="15240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275CEF33" wp14:editId="33514155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F44307F" wp14:editId="06055115">
            <wp:extent cx="152400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1504370C" wp14:editId="5DC08579">
            <wp:extent cx="152400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DCD630D" wp14:editId="0B5DB960">
            <wp:extent cx="152400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259D4E93" wp14:editId="1EDC27CF">
            <wp:extent cx="152400" cy="142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N</w:t>
      </w:r>
      <w:r>
        <w:rPr>
          <w:szCs w:val="28"/>
          <w:vertAlign w:val="subscript"/>
        </w:rPr>
        <w:t>вод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09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r>
        <w:rPr>
          <w:szCs w:val="28"/>
        </w:rPr>
        <w:t xml:space="preserve"> – затраты на проведение предрейсового и послерейсового осмотра водителей транспортных средств;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Q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водителей транспортных средств;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цена проведения одного предрейсового и послерейсового осмотра;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рабочих дней в году;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1,2 –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</w:p>
    <w:p w:rsidR="00FC5E3F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3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проведение диспансеризации работников определяются по следующей формуле: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= 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× Р</w:t>
      </w:r>
      <w:r>
        <w:rPr>
          <w:szCs w:val="28"/>
          <w:vertAlign w:val="subscript"/>
        </w:rPr>
        <w:t xml:space="preserve">дисп 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затраты на проведение диспансеризации работников;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численность работников, подлежащих диспансеризации;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цена проведения диспансеризации в расчете на одного работника.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4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следующей формуле: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944" behindDoc="0" locked="1" layoutInCell="1" allowOverlap="1" wp14:anchorId="43A21F09" wp14:editId="3D8D7EE0">
            <wp:simplePos x="0" y="0"/>
            <wp:positionH relativeFrom="column">
              <wp:posOffset>405130</wp:posOffset>
            </wp:positionH>
            <wp:positionV relativeFrom="paragraph">
              <wp:posOffset>91440</wp:posOffset>
            </wp:positionV>
            <wp:extent cx="5182870" cy="49530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5E" w:rsidRDefault="0016445E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где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осаго</w:t>
      </w:r>
      <w:r>
        <w:rPr>
          <w:szCs w:val="28"/>
        </w:rPr>
        <w:t xml:space="preserve"> – затраты на приобретение полисов обязательного страхования гражданской ответственности владельцев транспортных средств;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9" type="#_x0000_t75" style="width:9.75pt;height:17.25pt" o:ole="">
            <v:imagedata r:id="rId10" o:title=""/>
          </v:shape>
          <o:OLEObject Type="Embed" ProgID="Equation.3" ShapeID="_x0000_i1059" DrawAspect="Content" ObjectID="_1641909546" r:id="rId111"/>
        </w:objec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ТБ</w:t>
      </w:r>
      <w:r>
        <w:rPr>
          <w:szCs w:val="28"/>
          <w:vertAlign w:val="subscript"/>
        </w:rPr>
        <w:t xml:space="preserve">i </w:t>
      </w:r>
      <w:r>
        <w:rPr>
          <w:szCs w:val="28"/>
        </w:rPr>
        <w:t xml:space="preserve">– предельный размер базовой ставки страхового тарифа по </w:t>
      </w:r>
      <w:r>
        <w:rPr>
          <w:szCs w:val="28"/>
        </w:rPr>
        <w:br/>
        <w:t>i-му транспортному средству;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КТ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КБМ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гражданской ответственности владельцев транспортных средств, по </w:t>
      </w:r>
      <w:r>
        <w:rPr>
          <w:szCs w:val="28"/>
        </w:rPr>
        <w:br/>
        <w:t>i-му транспортному средству;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КО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КС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КН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нарушений, предусмотренных пунктом 3 статьи 9 Федерального закона </w:t>
      </w:r>
      <w:r>
        <w:rPr>
          <w:szCs w:val="28"/>
        </w:rPr>
        <w:br/>
        <w:t>«Об обязательном страховании гражданской ответственности владельцев транспортных средств»;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КП</w:t>
      </w:r>
      <w:r>
        <w:rPr>
          <w:szCs w:val="28"/>
          <w:vertAlign w:val="subscript"/>
        </w:rPr>
        <w:t>pi</w:t>
      </w:r>
      <w:r>
        <w:rPr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</w:p>
    <w:p w:rsidR="0016445E" w:rsidRDefault="0016445E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5</w:t>
      </w:r>
      <w:r w:rsidR="001F6EBA">
        <w:rPr>
          <w:szCs w:val="28"/>
        </w:rPr>
        <w:t>5</w:t>
      </w:r>
      <w:r w:rsidR="00803489" w:rsidRPr="00E92F6C">
        <w:rPr>
          <w:szCs w:val="28"/>
        </w:rPr>
        <w:t xml:space="preserve">. </w:t>
      </w:r>
      <w:r w:rsidRPr="00E92F6C"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9665D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A4E4C8" wp14:editId="71E98034">
            <wp:extent cx="1849120" cy="34099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6C">
        <w:rPr>
          <w:rFonts w:ascii="Times New Roman" w:hAnsi="Times New Roman" w:cs="Times New Roman"/>
          <w:sz w:val="28"/>
          <w:szCs w:val="28"/>
        </w:rPr>
        <w:t>, где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E92F6C" w:rsidP="00966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E849E5" wp14:editId="5B67AB89">
            <wp:extent cx="354842" cy="341194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C7C57" wp14:editId="4CAAD9B7">
            <wp:extent cx="723900" cy="695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separate"/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6F1F97" wp14:editId="2F1BC317">
            <wp:extent cx="742950" cy="69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16445E" w:rsidRPr="00E92F6C">
        <w:rPr>
          <w:rFonts w:ascii="Times New Roman" w:hAnsi="Times New Roman" w:cs="Times New Roman"/>
          <w:sz w:val="28"/>
          <w:szCs w:val="28"/>
        </w:rPr>
        <w:t xml:space="preserve"> –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ам</w:t>
      </w:r>
      <w:r w:rsidRPr="00E92F6C">
        <w:rPr>
          <w:szCs w:val="28"/>
        </w:rPr>
        <w:t xml:space="preserve"> – затраты на приобретение транспортных средств;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пмеб</w:t>
      </w:r>
      <w:r w:rsidRPr="00E92F6C">
        <w:rPr>
          <w:szCs w:val="28"/>
        </w:rPr>
        <w:t xml:space="preserve"> – затраты на приобретение мебели;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ск</w:t>
      </w:r>
      <w:r w:rsidRPr="00E92F6C">
        <w:rPr>
          <w:szCs w:val="28"/>
        </w:rPr>
        <w:t xml:space="preserve"> – затраты на приобретение систем кондиционирования.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E92F6C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6</w:t>
      </w:r>
      <w:r w:rsidR="00803489">
        <w:rPr>
          <w:szCs w:val="28"/>
        </w:rPr>
        <w:t xml:space="preserve">. </w:t>
      </w:r>
      <w:r w:rsidR="00E92F6C">
        <w:rPr>
          <w:szCs w:val="28"/>
        </w:rPr>
        <w:t>Затраты на приобретение мебели</w:t>
      </w:r>
      <w:r w:rsidR="00E92F6C">
        <w:rPr>
          <w:noProof/>
          <w:position w:val="-8"/>
          <w:szCs w:val="28"/>
        </w:rPr>
        <w:t xml:space="preserve"> </w:t>
      </w:r>
      <w:r w:rsidR="00E92F6C">
        <w:rPr>
          <w:szCs w:val="28"/>
        </w:rPr>
        <w:t>определяются по следующей формуле:</w:t>
      </w:r>
    </w:p>
    <w:p w:rsidR="009665DF" w:rsidRDefault="009665DF" w:rsidP="009665DF">
      <w:pPr>
        <w:pStyle w:val="ConsPlusNormal"/>
        <w:ind w:firstLine="709"/>
        <w:jc w:val="both"/>
        <w:rPr>
          <w:szCs w:val="28"/>
        </w:rPr>
      </w:pP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1" layoutInCell="1" allowOverlap="1" wp14:anchorId="681FE033" wp14:editId="29E8E0EA">
            <wp:simplePos x="0" y="0"/>
            <wp:positionH relativeFrom="column">
              <wp:posOffset>387350</wp:posOffset>
            </wp:positionH>
            <wp:positionV relativeFrom="paragraph">
              <wp:posOffset>27940</wp:posOffset>
            </wp:positionV>
            <wp:extent cx="2149475" cy="52387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F6C" w:rsidRDefault="00E92F6C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пмеб</w:t>
      </w:r>
      <w:r>
        <w:rPr>
          <w:szCs w:val="28"/>
        </w:rPr>
        <w:t xml:space="preserve"> – затраты на приобретение мебели;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0" type="#_x0000_t75" style="width:9.75pt;height:17.25pt" o:ole="">
            <v:imagedata r:id="rId10" o:title=""/>
          </v:shape>
          <o:OLEObject Type="Embed" ProgID="Equation.3" ShapeID="_x0000_i1060" DrawAspect="Content" ObjectID="_1641909547" r:id="rId117"/>
        </w:objec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количество i-х предметов мебели в соответствии с </w:t>
      </w:r>
      <w:r>
        <w:rPr>
          <w:szCs w:val="28"/>
        </w:rPr>
        <w:lastRenderedPageBreak/>
        <w:t>нормативами субъектов нормирования;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цена i-го предмета мебели в соответствии с нормативами субъектов нормирования;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предметов мебели.</w:t>
      </w:r>
    </w:p>
    <w:p w:rsidR="009665DF" w:rsidRDefault="009665DF" w:rsidP="009665DF">
      <w:pPr>
        <w:pStyle w:val="ConsPlusNormal"/>
        <w:jc w:val="both"/>
        <w:rPr>
          <w:szCs w:val="28"/>
        </w:rPr>
      </w:pPr>
    </w:p>
    <w:p w:rsidR="009665D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859">
        <w:rPr>
          <w:rFonts w:ascii="Times New Roman" w:hAnsi="Times New Roman" w:cs="Times New Roman"/>
          <w:sz w:val="28"/>
          <w:szCs w:val="28"/>
        </w:rPr>
        <w:t xml:space="preserve">Количество и цена мебели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финансового </w:t>
      </w:r>
      <w:r w:rsidRPr="00C21859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C2185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65D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13"/>
        <w:gridCol w:w="1460"/>
        <w:gridCol w:w="1007"/>
        <w:gridCol w:w="1085"/>
        <w:gridCol w:w="1128"/>
        <w:gridCol w:w="1085"/>
        <w:gridCol w:w="814"/>
        <w:gridCol w:w="1410"/>
        <w:gridCol w:w="1068"/>
      </w:tblGrid>
      <w:tr w:rsidR="003B5861" w:rsidRPr="00C21859" w:rsidTr="00B8124E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(рублей)</w:t>
            </w:r>
          </w:p>
        </w:tc>
      </w:tr>
      <w:tr w:rsidR="00CE28FC" w:rsidRPr="00C21859" w:rsidTr="00B8124E">
        <w:trPr>
          <w:trHeight w:val="94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руководителя (кожа)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E36484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E36484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рабочее (кожзам, ткань)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D73D8E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36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28FC" w:rsidRPr="00C21859" w:rsidTr="00B8124E">
        <w:trPr>
          <w:trHeight w:val="9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F" w:rsidRPr="00F03B50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F03B50">
              <w:rPr>
                <w:b w:val="0"/>
                <w:sz w:val="20"/>
                <w:szCs w:val="20"/>
              </w:rPr>
              <w:t>Шкаф средний 1 открытая полка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27507">
              <w:rPr>
                <w:b w:val="0"/>
                <w:sz w:val="20"/>
                <w:szCs w:val="20"/>
              </w:rPr>
              <w:t>Шкаф узкий</w:t>
            </w:r>
            <w:r w:rsidRPr="00727507">
              <w:rPr>
                <w:b w:val="0"/>
                <w:sz w:val="20"/>
                <w:szCs w:val="20"/>
                <w:lang w:val="ru-RU"/>
              </w:rPr>
              <w:t xml:space="preserve"> со стеклом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2904F0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высокий закрытый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2904F0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средний закрытый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Тумба подкатная 3 ящ.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2904F0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для одежды широкий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2904F0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Приставка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2904F0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B8124E" w:rsidRDefault="009665DF" w:rsidP="00B8124E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27507">
              <w:rPr>
                <w:b w:val="0"/>
                <w:sz w:val="20"/>
                <w:szCs w:val="20"/>
              </w:rPr>
              <w:t xml:space="preserve">Стол </w:t>
            </w:r>
            <w:r w:rsidR="00B8124E">
              <w:rPr>
                <w:b w:val="0"/>
                <w:sz w:val="20"/>
                <w:szCs w:val="20"/>
                <w:lang w:val="ru-RU"/>
              </w:rPr>
              <w:t>рабочий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B8124E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ind w:right="-111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Стол письменный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B8124E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Стол компьтерный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Стеллаж угловой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средний со стеклом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ind w:right="-111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 xml:space="preserve">Стулья для </w:t>
            </w:r>
            <w:r w:rsidRPr="00727507">
              <w:rPr>
                <w:b w:val="0"/>
                <w:sz w:val="20"/>
                <w:szCs w:val="20"/>
              </w:rPr>
              <w:lastRenderedPageBreak/>
              <w:t>посетителей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B8124E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9E7A34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27507">
              <w:rPr>
                <w:b w:val="0"/>
                <w:sz w:val="20"/>
                <w:szCs w:val="20"/>
              </w:rPr>
              <w:t>Шкаф узкий</w:t>
            </w:r>
            <w:r>
              <w:rPr>
                <w:b w:val="0"/>
                <w:sz w:val="20"/>
                <w:szCs w:val="20"/>
                <w:lang w:val="ru-RU"/>
              </w:rPr>
              <w:t xml:space="preserve"> закрытый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Тумба приставная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</w:tr>
      <w:tr w:rsidR="00CE28FC" w:rsidRPr="00C21859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2B36E3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2B36E3">
              <w:rPr>
                <w:b w:val="0"/>
                <w:sz w:val="20"/>
                <w:szCs w:val="20"/>
              </w:rPr>
              <w:t>Стеллаж металлический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5540</w:t>
            </w:r>
          </w:p>
        </w:tc>
      </w:tr>
      <w:tr w:rsidR="00CE28FC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9E7A34" w:rsidRDefault="009665DF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7A34">
              <w:rPr>
                <w:rFonts w:ascii="Times New Roman" w:hAnsi="Times New Roman" w:cs="Times New Roman"/>
                <w:b w:val="0"/>
                <w:sz w:val="20"/>
                <w:szCs w:val="20"/>
              </w:rPr>
              <w:t>Гардероб глубокий узкий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</w:tr>
      <w:tr w:rsidR="00CE28FC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661482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661482" w:rsidRDefault="009665DF" w:rsidP="00FE4871">
            <w:pPr>
              <w:pStyle w:val="1"/>
              <w:spacing w:before="0" w:after="0"/>
              <w:ind w:right="-11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1482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Стол руководителя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29780</w:t>
            </w:r>
          </w:p>
        </w:tc>
      </w:tr>
      <w:tr w:rsidR="00CE28FC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661482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661482" w:rsidRDefault="009665DF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1482">
              <w:rPr>
                <w:rFonts w:ascii="Times New Roman" w:hAnsi="Times New Roman" w:cs="Times New Roman"/>
                <w:b w:val="0"/>
                <w:sz w:val="20"/>
                <w:szCs w:val="20"/>
              </w:rPr>
              <w:t>Брифинг приставка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12940</w:t>
            </w:r>
          </w:p>
        </w:tc>
      </w:tr>
      <w:tr w:rsidR="00CE28FC" w:rsidTr="00B8124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82221B" w:rsidRDefault="0082221B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Жалюзи вертикальные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 на кабинет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337D3F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CE28FC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Pr="0022699D" w:rsidRDefault="003B5861" w:rsidP="0022699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Шкаф металлический </w:t>
            </w:r>
            <w:r w:rsidR="0022699D" w:rsidRPr="0022699D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хозинвентаря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Pr="00C21859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Pr="00C21859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Pr="00337D3F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CE28FC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Pr="00CE28FC" w:rsidRDefault="003B5861" w:rsidP="003B586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Стеллаж узкий средний</w:t>
            </w:r>
            <w:r w:rsid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из </w:t>
            </w:r>
            <w:r w:rsidR="00CE28FC" w:rsidRPr="00CE28FC">
              <w:rPr>
                <w:b w:val="0"/>
                <w:sz w:val="20"/>
                <w:szCs w:val="20"/>
                <w:lang w:val="ru-RU"/>
              </w:rPr>
              <w:t>ДСП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Pr="00C21859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Pr="00C21859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Pr="00337D3F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CE28FC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 Колес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CE28FC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Газ-лифт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B8124E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2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CE28FC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Стеллаж узкий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низкий из </w:t>
            </w:r>
            <w:r w:rsidRPr="00CE28FC">
              <w:rPr>
                <w:b w:val="0"/>
                <w:sz w:val="20"/>
                <w:szCs w:val="20"/>
                <w:lang w:val="ru-RU"/>
              </w:rPr>
              <w:t>ДСП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Pr="00C21859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Pr="00C21859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B8124E" w:rsidTr="00B8124E">
        <w:trPr>
          <w:trHeight w:val="5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4E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4E" w:rsidRPr="00CE28FC" w:rsidRDefault="00B8124E" w:rsidP="00B8124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Тумба сервисная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4E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4E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4E" w:rsidRPr="00C21859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4E" w:rsidRPr="00C21859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4E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4E" w:rsidRPr="00337D3F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4E" w:rsidRDefault="00B8124E" w:rsidP="00B8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14880</w:t>
            </w:r>
          </w:p>
        </w:tc>
      </w:tr>
    </w:tbl>
    <w:p w:rsidR="00C21859" w:rsidRDefault="00C21859" w:rsidP="00FE4871">
      <w:pPr>
        <w:pStyle w:val="ConsPlusNormal"/>
        <w:outlineLvl w:val="3"/>
        <w:rPr>
          <w:szCs w:val="28"/>
        </w:rPr>
      </w:pPr>
    </w:p>
    <w:p w:rsidR="003E5C25" w:rsidRDefault="00C21859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</w:t>
      </w:r>
      <w:r w:rsidR="003E5C25">
        <w:rPr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E92F6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</w:t>
      </w:r>
      <w:r w:rsidR="007D641C">
        <w:rPr>
          <w:szCs w:val="28"/>
        </w:rPr>
        <w:t>7</w:t>
      </w:r>
      <w:r w:rsidR="00803489">
        <w:rPr>
          <w:szCs w:val="28"/>
        </w:rPr>
        <w:t xml:space="preserve">. </w:t>
      </w:r>
      <w:r w:rsidR="003E5C25"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EE4B4ED" wp14:editId="16FDC5E9">
            <wp:extent cx="771525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Змз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09E3F02" wp14:editId="71E3EE84">
            <wp:extent cx="75247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канц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хп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гсм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зпа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мзго</w:t>
      </w:r>
      <w:r>
        <w:rPr>
          <w:szCs w:val="28"/>
        </w:rPr>
        <w:t>,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 xml:space="preserve">Змз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50422009" wp14:editId="13D3CA45">
            <wp:extent cx="8477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F037A1B" wp14:editId="03702AC4">
            <wp:extent cx="8477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>–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– затраты на приобретение бланочной и иной типографской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канц</w:t>
      </w:r>
      <w:r>
        <w:rPr>
          <w:szCs w:val="28"/>
        </w:rPr>
        <w:t xml:space="preserve"> – затраты на приобретение канцелярских 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хп</w:t>
      </w:r>
      <w:r>
        <w:rPr>
          <w:szCs w:val="28"/>
        </w:rPr>
        <w:t xml:space="preserve"> – затраты на приобретение хозяйственных товаров и </w:t>
      </w:r>
      <w:r>
        <w:rPr>
          <w:szCs w:val="28"/>
        </w:rPr>
        <w:lastRenderedPageBreak/>
        <w:t>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гсм</w:t>
      </w:r>
      <w:r>
        <w:rPr>
          <w:szCs w:val="28"/>
        </w:rPr>
        <w:t xml:space="preserve"> – затраты на приобретение горюче-смазочных материалов;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зпа</w:t>
      </w:r>
      <w:r>
        <w:rPr>
          <w:szCs w:val="28"/>
        </w:rPr>
        <w:t xml:space="preserve"> – затраты на приобретение запасных частей для транспортных средств;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мзго</w:t>
      </w:r>
      <w:r>
        <w:rPr>
          <w:szCs w:val="28"/>
        </w:rPr>
        <w:t xml:space="preserve"> – затраты на приобретение материальных запасов для нужд гражданской обороны.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</w:t>
      </w:r>
      <w:r w:rsidR="007D641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бланочной продукции определяются по следующей формуле:</w:t>
      </w: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2" behindDoc="0" locked="1" layoutInCell="1" allowOverlap="1" wp14:anchorId="0125433A" wp14:editId="0D90A705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2857500" cy="52387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5110"/>
        <w:rPr>
          <w:szCs w:val="28"/>
        </w:rPr>
      </w:pPr>
      <w:r>
        <w:rPr>
          <w:szCs w:val="28"/>
        </w:rPr>
        <w:t xml:space="preserve">  </w:t>
      </w:r>
      <w:r w:rsidR="00C21859">
        <w:rPr>
          <w:szCs w:val="28"/>
        </w:rPr>
        <w:t>где</w:t>
      </w:r>
    </w:p>
    <w:p w:rsidR="00C21859" w:rsidRDefault="00C21859" w:rsidP="009665DF">
      <w:pPr>
        <w:pStyle w:val="ConsPlusNormal"/>
        <w:ind w:firstLine="5110"/>
        <w:rPr>
          <w:szCs w:val="28"/>
        </w:rPr>
      </w:pPr>
    </w:p>
    <w:p w:rsidR="007D641C" w:rsidRPr="007D641C" w:rsidRDefault="007D641C" w:rsidP="009665DF">
      <w:pPr>
        <w:pStyle w:val="ConsPlusNormal"/>
        <w:ind w:firstLine="720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 – затраты на приобретение бланочной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1" type="#_x0000_t75" style="width:9.75pt;height:17.25pt" o:ole="">
            <v:imagedata r:id="rId10" o:title=""/>
          </v:shape>
          <o:OLEObject Type="Embed" ProgID="Equation.3" ShapeID="_x0000_i1061" DrawAspect="Content" ObjectID="_1641909548" r:id="rId123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количество бланочной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цена одного бланка по i-му тиражу;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количество прочей продукции, изготовляемой типографией;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цена одной единицы прочей продукции, изготовляемой типографией, по j-му тиражу;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тиражей;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m – количество типов прочей продукции.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bookmarkStart w:id="6" w:name="Par799"/>
      <w:bookmarkEnd w:id="6"/>
      <w:r>
        <w:rPr>
          <w:szCs w:val="28"/>
        </w:rPr>
        <w:t>5</w:t>
      </w:r>
      <w:r w:rsidR="007D641C">
        <w:rPr>
          <w:szCs w:val="28"/>
        </w:rPr>
        <w:t>9</w:t>
      </w:r>
      <w:r w:rsidR="00803489">
        <w:rPr>
          <w:szCs w:val="28"/>
        </w:rPr>
        <w:t xml:space="preserve">. </w:t>
      </w:r>
      <w:bookmarkStart w:id="7" w:name="Par807"/>
      <w:bookmarkEnd w:id="7"/>
      <w:r>
        <w:rPr>
          <w:szCs w:val="28"/>
        </w:rPr>
        <w:t>Затраты на приобретение канцелярских принадлежностей определяются по следующей формуле:</w:t>
      </w: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4500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016" behindDoc="0" locked="1" layoutInCell="1" allowOverlap="1" wp14:anchorId="01641EF9" wp14:editId="7904DF41">
            <wp:simplePos x="0" y="0"/>
            <wp:positionH relativeFrom="column">
              <wp:posOffset>457200</wp:posOffset>
            </wp:positionH>
            <wp:positionV relativeFrom="paragraph">
              <wp:posOffset>37465</wp:posOffset>
            </wp:positionV>
            <wp:extent cx="2390775" cy="49530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4320"/>
        <w:rPr>
          <w:szCs w:val="28"/>
        </w:rPr>
      </w:pPr>
      <w:r>
        <w:rPr>
          <w:szCs w:val="28"/>
        </w:rPr>
        <w:t xml:space="preserve">  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канц  </w:t>
      </w:r>
      <w:r>
        <w:rPr>
          <w:szCs w:val="28"/>
        </w:rPr>
        <w:t>– затраты на приобретение канцелярских 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2" type="#_x0000_t75" style="width:9.75pt;height:17.25pt" o:ole="">
            <v:imagedata r:id="rId10" o:title=""/>
          </v:shape>
          <o:OLEObject Type="Embed" ProgID="Equation.3" ShapeID="_x0000_i1062" DrawAspect="Content" ObjectID="_1641909549" r:id="rId125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количество i-го предмета канцелярских принадлежностей в соответствии с нормативами субъектов нормирования в расчете на одного работника;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оп</w:t>
      </w:r>
      <w:r>
        <w:rPr>
          <w:szCs w:val="28"/>
        </w:rPr>
        <w:t xml:space="preserve"> – расчетная численность основных работников, определяемая в соответствии с пунктами 18-</w:t>
      </w:r>
      <w:hyperlink r:id="rId126" w:history="1">
        <w:r w:rsidRPr="00337D3F">
          <w:rPr>
            <w:rStyle w:val="af0"/>
            <w:color w:val="auto"/>
            <w:szCs w:val="28"/>
            <w:u w:val="none"/>
          </w:rPr>
          <w:t>22</w:t>
        </w:r>
      </w:hyperlink>
      <w:r>
        <w:rPr>
          <w:szCs w:val="28"/>
        </w:rPr>
        <w:t xml:space="preserve"> Общих правил определения к определению нормативных затрат;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цена i-го предмета канцелярских принадлежностей в соответствии с нормативами субъектов нормирования;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предметов канцелярских принадлежностей.</w:t>
      </w:r>
    </w:p>
    <w:p w:rsidR="00337D3F" w:rsidRDefault="00337D3F" w:rsidP="009665DF">
      <w:pPr>
        <w:spacing w:after="0" w:line="240" w:lineRule="auto"/>
        <w:jc w:val="center"/>
        <w:rPr>
          <w:sz w:val="28"/>
          <w:szCs w:val="28"/>
        </w:rPr>
      </w:pPr>
    </w:p>
    <w:p w:rsidR="007D641C" w:rsidRPr="00337D3F" w:rsidRDefault="00337D3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Количество и цена канцелярских принадлежностей на обеспечение функций </w:t>
      </w:r>
    </w:p>
    <w:p w:rsidR="009665DF" w:rsidRDefault="00337D3F" w:rsidP="00FE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337D3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65DF" w:rsidRPr="00337D3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461"/>
        <w:gridCol w:w="992"/>
        <w:gridCol w:w="1276"/>
        <w:gridCol w:w="1276"/>
        <w:gridCol w:w="1275"/>
        <w:gridCol w:w="851"/>
        <w:gridCol w:w="1134"/>
        <w:gridCol w:w="850"/>
      </w:tblGrid>
      <w:tr w:rsidR="00FE4871" w:rsidRPr="00337D3F" w:rsidTr="00FE4871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E4871" w:rsidRPr="00337D3F" w:rsidTr="00FE4871">
        <w:trPr>
          <w:trHeight w:val="11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871" w:rsidRPr="00337D3F" w:rsidTr="00FE4871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умага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заметок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офисная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045D76" w:rsidP="00045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B8124E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д/бумаг</w:t>
            </w:r>
            <w:r w:rsidR="00831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 мм до 51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282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Маркеры текстовыделители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FE4871" w:rsidRPr="00337D3F" w:rsidTr="005579E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FE4871" w:rsidRPr="00337D3F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«Дело» 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871"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4871" w:rsidRPr="00337D3F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Папка регистратор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28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FE4871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скоросшиватель с прозрачным верхом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C1A06" w:rsidP="00FC1A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4871" w:rsidRPr="00337D3F" w:rsidTr="00FC1A06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№24/6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927A8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3927A8" w:rsidRPr="00337D3F" w:rsidTr="005579E5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Скрепки канцелярские металлические от 22мм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Батарейки  AA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927A8" w:rsidRPr="00667EAC" w:rsidTr="003927A8">
        <w:trPr>
          <w:trHeight w:val="3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5579E5" w:rsidRDefault="003927A8" w:rsidP="005579E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Бумага для заметок самокл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еющая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5579E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Бумага цветная для офисной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FC1A06" w:rsidRPr="00667EAC" w:rsidTr="005579E5">
        <w:trPr>
          <w:trHeight w:val="4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Антистеплеры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C1A06" w:rsidRPr="00667EAC" w:rsidTr="005579E5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Грамоты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C1A06" w:rsidRPr="00667EAC" w:rsidTr="005579E5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Календари настенные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FC1A06" w:rsidRPr="00667EAC" w:rsidTr="005579E5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Календари настольные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C1A06" w:rsidRPr="00667EAC" w:rsidTr="005579E5">
        <w:trPr>
          <w:trHeight w:val="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Канцелярские наборы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FC1A06" w:rsidRPr="00667EAC" w:rsidTr="005579E5">
        <w:trPr>
          <w:trHeight w:val="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Клей-карандаш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C1A06" w:rsidRPr="00667EAC" w:rsidTr="005579E5">
        <w:trPr>
          <w:trHeight w:val="5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Корзины для бумаг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FC1A06" w:rsidRPr="00667EAC" w:rsidTr="005579E5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Короба архивные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FC1A06" w:rsidRPr="00667EAC" w:rsidTr="005579E5">
        <w:trPr>
          <w:trHeight w:val="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Корректирующие ленты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FC1A06" w:rsidRPr="00667EAC" w:rsidTr="005579E5">
        <w:trPr>
          <w:trHeight w:val="5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Ластики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C1A06" w:rsidRPr="00667EAC" w:rsidTr="005579E5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Лотки для бумаг вертикальные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C1A06" w:rsidRPr="00667EAC" w:rsidTr="005579E5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Настольные наборы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</w:t>
            </w:r>
          </w:p>
        </w:tc>
      </w:tr>
      <w:tr w:rsidR="00FC1A06" w:rsidRPr="00667EAC" w:rsidTr="005579E5">
        <w:trPr>
          <w:trHeight w:val="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Ножи канцелярские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FC1A06" w:rsidRPr="00667EAC" w:rsidTr="005579E5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Ножницы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Папки-обложки картонные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C1A06" w:rsidRPr="00667EAC" w:rsidTr="005579E5">
        <w:trPr>
          <w:trHeight w:val="4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Планинги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FC1A06" w:rsidRPr="00667EAC" w:rsidTr="005579E5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Ручки гелевые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C1A06" w:rsidRPr="00667EAC" w:rsidTr="005579E5">
        <w:trPr>
          <w:trHeight w:val="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Степлер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FC1A06" w:rsidRPr="00667EAC" w:rsidTr="005579E5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Степлер </w:t>
            </w:r>
          </w:p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24/6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FC1A06" w:rsidRPr="00667EAC" w:rsidTr="005579E5">
        <w:trPr>
          <w:trHeight w:val="5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Тетради общие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C1A06" w:rsidRPr="00667EAC" w:rsidTr="005579E5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Точилки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C1A06" w:rsidRPr="00667EAC" w:rsidTr="005579E5">
        <w:trPr>
          <w:trHeight w:val="5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Файлы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FC1A06" w:rsidRPr="00667EAC" w:rsidTr="005579E5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Штампы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1F12F7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FC1A06" w:rsidRPr="00667EAC" w:rsidTr="005579E5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Обложки для переплета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Пружина пластиковая для переплета</w:t>
            </w:r>
          </w:p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 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мм до 51мм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E74E83" w:rsidRPr="00667EAC" w:rsidTr="00E74E83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Default="003912B8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E74E83" w:rsidRDefault="00E74E83" w:rsidP="00E74E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E74E83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 на резинке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74E83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Default="003912B8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E74E83" w:rsidRDefault="00E74E83" w:rsidP="00E74E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E83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Папки-уголки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60. Затраты на приобретение хозяйственных товаров и принадлежностей определяются по следующей формуле: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280" behindDoc="0" locked="1" layoutInCell="1" allowOverlap="1" wp14:anchorId="66B0654D" wp14:editId="182B1603">
            <wp:simplePos x="0" y="0"/>
            <wp:positionH relativeFrom="column">
              <wp:posOffset>428625</wp:posOffset>
            </wp:positionH>
            <wp:positionV relativeFrom="paragraph">
              <wp:posOffset>59690</wp:posOffset>
            </wp:positionV>
            <wp:extent cx="1647825" cy="5238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D76" w:rsidRDefault="00045D76" w:rsidP="00045D76">
      <w:pPr>
        <w:pStyle w:val="ConsPlusNormal"/>
        <w:ind w:firstLine="3150"/>
        <w:rPr>
          <w:szCs w:val="28"/>
        </w:rPr>
      </w:pPr>
      <w:r>
        <w:rPr>
          <w:noProof/>
          <w:position w:val="-25"/>
          <w:szCs w:val="28"/>
        </w:rPr>
        <w:t xml:space="preserve">  </w:t>
      </w:r>
      <w:r>
        <w:rPr>
          <w:szCs w:val="28"/>
        </w:rPr>
        <w:t>где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хп </w:t>
      </w:r>
      <w:r>
        <w:rPr>
          <w:szCs w:val="28"/>
        </w:rPr>
        <w:t xml:space="preserve"> – затраты на приобретение хозяйственных товаров и принадлежностей;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3" type="#_x0000_t75" style="width:9.75pt;height:17.25pt" o:ole="">
            <v:imagedata r:id="rId10" o:title=""/>
          </v:shape>
          <o:OLEObject Type="Embed" ProgID="Equation.3" ShapeID="_x0000_i1063" DrawAspect="Content" ObjectID="_1641909550" r:id="rId128"/>
        </w:objec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цена i-й единицы хозяйственных товаров и принадлежностей в соответствии с нормативами субъектов нормирования;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количество i-го хозяйственного товара и принадлежности в соответствии с нормативами субъектов нормирования;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единиц хозяйственных товаров и принадлежностей.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276">
        <w:rPr>
          <w:rFonts w:ascii="Times New Roman" w:hAnsi="Times New Roman" w:cs="Times New Roman"/>
          <w:sz w:val="28"/>
          <w:szCs w:val="28"/>
        </w:rPr>
        <w:t xml:space="preserve">Количество и цена хозяйственных товаров и принадлежностей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E127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045D76" w:rsidRPr="00AE1276" w:rsidRDefault="00045D76" w:rsidP="0004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992"/>
        <w:gridCol w:w="1276"/>
        <w:gridCol w:w="992"/>
        <w:gridCol w:w="992"/>
        <w:gridCol w:w="1134"/>
        <w:gridCol w:w="993"/>
      </w:tblGrid>
      <w:tr w:rsidR="00045D76" w:rsidRPr="00AE1276" w:rsidTr="00A340BC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045D76" w:rsidRPr="00AE1276" w:rsidTr="00A340BC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туалетная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2459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45D76" w:rsidRPr="00AE1276" w:rsidTr="00E7380F">
        <w:trPr>
          <w:trHeight w:val="4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Жидкое мыло (0,5 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Мешки  для мусора 6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л. (30 шт)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Салфетка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пола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AE1276" w:rsidTr="00A340B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стекол и зеркал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уборки туалета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45D76" w:rsidRPr="00AE1276" w:rsidTr="00A340BC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Швабра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 xml:space="preserve">  Калькуляторы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B8124E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45D76"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5A3B4C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045D76" w:rsidRPr="005579E5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Чистящие средства для оргтехники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Кофемашина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Кулер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Мыло хозяйственное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Освежитель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295936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Лампа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осветительная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Контейнер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Туалетный набор (ерш+подставка)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Совок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Перчатки х/б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Чистящая паста Пальмира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Чайник электрический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Крем для рук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Костюм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(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куртка и брюки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5A3B4C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30" w:history="1">
              <w:r w:rsidR="00045D76" w:rsidRPr="00484800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Халаты рабочие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Дверное полотно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Петли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дверные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Накладка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Ручка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дверная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Личинка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Замок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врезной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кабинет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Стойка фигур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Наличник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6B04C4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Добо</w:t>
            </w:r>
            <w:r w:rsidR="00045D76"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рная доска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Сифон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Гофроподвод к унитазу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Устройство 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сушки рук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Порционно-нажимной кран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Унитаз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Писсуар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 (тумба+</w:t>
            </w:r>
          </w:p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умывальник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Зеркало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Смеситель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Мойка накладная из нерж. Стали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Подстолье под мойку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Шланг водяной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Штамп автоматический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Фотоаппарат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Чехол для фотоаппарата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Лазерный дальномер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553A7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B553A7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Табличка информационного типа, на дверь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кабинет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FE3B2A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45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553A7" w:rsidRDefault="00045D76" w:rsidP="00A340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553A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Информационный стенд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3912B8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6B04C4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04C4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Стакан 200гр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E7380F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6B04C4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04C4">
              <w:rPr>
                <w:rFonts w:ascii="Times New Roman" w:hAnsi="Times New Roman" w:cs="Times New Roman"/>
                <w:b w:val="0"/>
                <w:sz w:val="20"/>
                <w:szCs w:val="20"/>
              </w:rPr>
              <w:t>Чашка кофейная 200гр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E7380F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6B04C4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04C4">
              <w:rPr>
                <w:rFonts w:ascii="Times New Roman" w:hAnsi="Times New Roman" w:cs="Times New Roman"/>
                <w:b w:val="0"/>
                <w:sz w:val="20"/>
                <w:szCs w:val="20"/>
              </w:rPr>
              <w:t>Лампа светодиодная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80F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6B04C4" w:rsidRDefault="00E7380F" w:rsidP="00E7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B04C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Ламинат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C96C82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C96C82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7380F"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31D5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6B04C4" w:rsidRDefault="00431D56" w:rsidP="00431D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B04C4">
              <w:rPr>
                <w:rFonts w:ascii="Times New Roman" w:hAnsi="Times New Roman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6B04C4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6B04C4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</w:tr>
      <w:tr w:rsidR="006B04C4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C4" w:rsidRPr="006B04C4" w:rsidRDefault="006B04C4" w:rsidP="006B04C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B04C4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Фильтр Гейзер для жесткой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C4" w:rsidRPr="004805EF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C4" w:rsidRPr="00AE1276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C4" w:rsidRDefault="006B04C4" w:rsidP="006B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2459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6B04C4" w:rsidRDefault="00245976" w:rsidP="002459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Диспенсер для полотенец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4805EF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AE12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2459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Default="00245976" w:rsidP="002459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Универсальное полотенец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ZZ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4805EF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AE12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2459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Default="00245976" w:rsidP="002459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Диспенсер для туалетной бумаги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4805EF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Pr="00AE12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76" w:rsidRDefault="00245976" w:rsidP="0024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</w:tr>
      <w:tr w:rsidR="00FE3B2A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Default="00FE3B2A" w:rsidP="00FE3B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Потолочный карниз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Pr="004805EF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Pr="00AE1276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FE3B2A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Default="00FE3B2A" w:rsidP="00FE3B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Комплект штор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Pr="004805EF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Pr="00AE1276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2A" w:rsidRDefault="00FE3B2A" w:rsidP="00FE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</w:tbl>
    <w:p w:rsidR="003E5C25" w:rsidRPr="00F97CC8" w:rsidRDefault="003E5C25" w:rsidP="00484800">
      <w:pPr>
        <w:pStyle w:val="ConsPlusNormal"/>
        <w:ind w:firstLine="720"/>
        <w:jc w:val="center"/>
        <w:rPr>
          <w:szCs w:val="28"/>
        </w:rPr>
      </w:pPr>
    </w:p>
    <w:p w:rsidR="00F97CC8" w:rsidRPr="00EA612E" w:rsidRDefault="00F97CC8" w:rsidP="00F97CC8">
      <w:pPr>
        <w:pStyle w:val="ConsPlusNormal"/>
        <w:spacing w:line="235" w:lineRule="auto"/>
        <w:ind w:firstLine="720"/>
        <w:jc w:val="both"/>
      </w:pPr>
      <w:r>
        <w:t>61</w:t>
      </w:r>
      <w:r w:rsidRPr="00EA612E">
        <w:t>. Затраты на приобретение систем кондиционирования определяются по следующей формуле:</w:t>
      </w:r>
    </w:p>
    <w:p w:rsidR="00F97CC8" w:rsidRDefault="00F97CC8" w:rsidP="00F97CC8">
      <w:pPr>
        <w:pStyle w:val="ConsPlusNormal"/>
        <w:spacing w:line="233" w:lineRule="auto"/>
        <w:ind w:firstLine="720"/>
        <w:jc w:val="both"/>
      </w:pPr>
    </w:p>
    <w:p w:rsidR="00F97CC8" w:rsidRPr="00EA612E" w:rsidRDefault="00F97CC8" w:rsidP="00F97CC8">
      <w:pPr>
        <w:pStyle w:val="ConsPlusNormal"/>
        <w:spacing w:line="233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78105</wp:posOffset>
            </wp:positionV>
            <wp:extent cx="1682750" cy="5238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CC8" w:rsidRPr="00EA612E" w:rsidRDefault="00F97CC8" w:rsidP="00F97CC8">
      <w:pPr>
        <w:pStyle w:val="ConsPlusNormal"/>
        <w:ind w:firstLine="3122"/>
        <w:rPr>
          <w:sz w:val="4"/>
          <w:szCs w:val="4"/>
        </w:rPr>
      </w:pPr>
      <w:r w:rsidRPr="00EA612E">
        <w:t xml:space="preserve">  </w:t>
      </w:r>
    </w:p>
    <w:p w:rsidR="00F97CC8" w:rsidRPr="00EA612E" w:rsidRDefault="00F97CC8" w:rsidP="00F97CC8">
      <w:pPr>
        <w:pStyle w:val="ConsPlusNormal"/>
        <w:ind w:firstLine="3122"/>
      </w:pPr>
      <w:r w:rsidRPr="00EA612E">
        <w:t xml:space="preserve">   где</w:t>
      </w:r>
    </w:p>
    <w:p w:rsidR="00F97CC8" w:rsidRPr="00EA612E" w:rsidRDefault="00F97CC8" w:rsidP="00F97CC8">
      <w:pPr>
        <w:pStyle w:val="ConsPlusNormal"/>
        <w:ind w:firstLine="720"/>
        <w:jc w:val="both"/>
        <w:rPr>
          <w:sz w:val="16"/>
          <w:szCs w:val="16"/>
        </w:rPr>
      </w:pPr>
    </w:p>
    <w:p w:rsidR="00F97CC8" w:rsidRPr="00EA612E" w:rsidRDefault="00F97CC8" w:rsidP="00F97CC8">
      <w:pPr>
        <w:pStyle w:val="ConsPlusNormal"/>
        <w:spacing w:line="240" w:lineRule="exact"/>
        <w:ind w:firstLine="720"/>
        <w:jc w:val="both"/>
      </w:pP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З</w:t>
      </w:r>
      <w:r w:rsidRPr="00EA612E">
        <w:rPr>
          <w:vertAlign w:val="subscript"/>
        </w:rPr>
        <w:t xml:space="preserve">ск  </w:t>
      </w:r>
      <w:r w:rsidRPr="00EA612E">
        <w:t>– затраты на приобретение систем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Σ – знак суммы;</w:t>
      </w:r>
      <w:r w:rsidRPr="00EA612E">
        <w:rPr>
          <w:position w:val="-10"/>
        </w:rPr>
        <w:object w:dxaOrig="180" w:dyaOrig="340">
          <v:shape id="_x0000_i1064" type="#_x0000_t75" style="width:9pt;height:17.25pt" o:ole="">
            <v:imagedata r:id="rId10" o:title=""/>
          </v:shape>
          <o:OLEObject Type="Embed" ProgID="Equation.3" ShapeID="_x0000_i1064" DrawAspect="Content" ObjectID="_1641909551" r:id="rId132"/>
        </w:objec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Q</w:t>
      </w:r>
      <w:r w:rsidRPr="00EA612E">
        <w:rPr>
          <w:vertAlign w:val="subscript"/>
        </w:rPr>
        <w:t>i с</w:t>
      </w:r>
      <w:r w:rsidRPr="00EA612E">
        <w:t xml:space="preserve"> – планируемое к приобретению количество i-х систем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Р</w:t>
      </w:r>
      <w:r w:rsidRPr="00EA612E">
        <w:rPr>
          <w:vertAlign w:val="subscript"/>
        </w:rPr>
        <w:t>i с</w:t>
      </w:r>
      <w:r w:rsidRPr="00EA612E">
        <w:t xml:space="preserve"> – цена одной единицы i-й системы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 xml:space="preserve">n – количество типов систем кондиционирования. </w:t>
      </w:r>
    </w:p>
    <w:p w:rsidR="00F97CC8" w:rsidRDefault="00F97CC8" w:rsidP="00F97CC8">
      <w:pPr>
        <w:pStyle w:val="ConsPlusNormal"/>
        <w:ind w:firstLine="720"/>
        <w:jc w:val="both"/>
      </w:pPr>
    </w:p>
    <w:p w:rsidR="00F97CC8" w:rsidRDefault="00F97CC8" w:rsidP="00F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276">
        <w:rPr>
          <w:rFonts w:ascii="Times New Roman" w:hAnsi="Times New Roman" w:cs="Times New Roman"/>
          <w:sz w:val="28"/>
          <w:szCs w:val="28"/>
        </w:rPr>
        <w:t xml:space="preserve">Количество и цена </w:t>
      </w:r>
      <w:r w:rsidRPr="00F97CC8">
        <w:rPr>
          <w:rFonts w:ascii="Times New Roman" w:hAnsi="Times New Roman" w:cs="Times New Roman"/>
          <w:sz w:val="28"/>
          <w:szCs w:val="28"/>
        </w:rPr>
        <w:t>систем кондиционирования</w:t>
      </w:r>
      <w:r w:rsidRPr="00EA612E">
        <w:t xml:space="preserve"> </w:t>
      </w:r>
      <w:r w:rsidRPr="00AE1276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E127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F97CC8" w:rsidRPr="00AE1276" w:rsidRDefault="00F97CC8" w:rsidP="00F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992"/>
        <w:gridCol w:w="1276"/>
        <w:gridCol w:w="992"/>
        <w:gridCol w:w="992"/>
        <w:gridCol w:w="1134"/>
        <w:gridCol w:w="993"/>
      </w:tblGrid>
      <w:tr w:rsidR="00F97CC8" w:rsidRPr="00AE1276" w:rsidTr="00E36484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97CC8" w:rsidRPr="00AE1276" w:rsidTr="00E36484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CC8" w:rsidRPr="00AE1276" w:rsidTr="00E3648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82221B" w:rsidRDefault="00F97CC8" w:rsidP="00F97CC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2221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Кондиционер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7CC8" w:rsidRPr="005579E5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5579E5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</w:tbl>
    <w:p w:rsidR="00F97CC8" w:rsidRPr="00484800" w:rsidRDefault="00F97CC8" w:rsidP="00484800">
      <w:pPr>
        <w:pStyle w:val="ConsPlusNormal"/>
        <w:ind w:firstLine="720"/>
        <w:jc w:val="center"/>
        <w:rPr>
          <w:sz w:val="20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2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горюче-смазочных материалов определяются по следующей формуле: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088" behindDoc="0" locked="1" layoutInCell="1" allowOverlap="1" wp14:anchorId="79C13CA6" wp14:editId="0540A611">
            <wp:simplePos x="0" y="0"/>
            <wp:positionH relativeFrom="column">
              <wp:posOffset>460375</wp:posOffset>
            </wp:positionH>
            <wp:positionV relativeFrom="paragraph">
              <wp:posOffset>59690</wp:posOffset>
            </wp:positionV>
            <wp:extent cx="2333625" cy="4953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4256"/>
        <w:rPr>
          <w:szCs w:val="28"/>
        </w:rPr>
      </w:pPr>
      <w:r>
        <w:rPr>
          <w:szCs w:val="28"/>
        </w:rPr>
        <w:t xml:space="preserve"> 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гсм  </w:t>
      </w:r>
      <w:r>
        <w:rPr>
          <w:szCs w:val="28"/>
        </w:rPr>
        <w:t>– затраты на приобретение горюче-смазочных материалов;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5" type="#_x0000_t75" style="width:9.75pt;height:17.25pt" o:ole="">
            <v:imagedata r:id="rId10" o:title=""/>
          </v:shape>
          <o:OLEObject Type="Embed" ProgID="Equation.3" ShapeID="_x0000_i1065" DrawAspect="Content" ObjectID="_1641909552" r:id="rId134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Р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цена одного литра горюче-смазочного материала по i-му транспортному средству;</w:t>
      </w:r>
    </w:p>
    <w:p w:rsidR="003E5C25" w:rsidRDefault="003E5C25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километраж использования i-го транспортного средства в очередном финансовом году;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546EFF" w:rsidRDefault="00546EFF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3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в соответствии с пунктом 5 Правил с учетом Нормативов обеспечения функций муниципальных органов администрации Грачевского муниципального района Ставропольского края, применяемых при расчете нормативных затрат на приобретение служебного легкового автотранспорта.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</w:p>
    <w:p w:rsidR="00EA2B7E" w:rsidRDefault="00EA2B7E" w:rsidP="009665DF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III. Затраты на дополнительное профессиональное образование работников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EA2B7E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4</w:t>
      </w:r>
      <w:r w:rsidR="00803489">
        <w:rPr>
          <w:szCs w:val="28"/>
        </w:rPr>
        <w:t xml:space="preserve">. </w:t>
      </w:r>
      <w:r w:rsidR="00EA2B7E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136" behindDoc="0" locked="1" layoutInCell="1" allowOverlap="1" wp14:anchorId="1C2F9419" wp14:editId="68514637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1895475" cy="55245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7E" w:rsidRDefault="00EA2B7E" w:rsidP="009665DF">
      <w:pPr>
        <w:pStyle w:val="ConsPlusNormal"/>
        <w:ind w:firstLine="3360"/>
        <w:rPr>
          <w:szCs w:val="28"/>
        </w:rPr>
      </w:pPr>
      <w:r>
        <w:rPr>
          <w:szCs w:val="28"/>
        </w:rPr>
        <w:t xml:space="preserve">  где</w:t>
      </w:r>
    </w:p>
    <w:p w:rsidR="00EA2B7E" w:rsidRDefault="00EA2B7E" w:rsidP="009665DF">
      <w:pPr>
        <w:pStyle w:val="ConsPlusNormal"/>
        <w:ind w:firstLine="3780"/>
        <w:rPr>
          <w:szCs w:val="28"/>
        </w:rPr>
      </w:pPr>
    </w:p>
    <w:p w:rsidR="00295936" w:rsidRPr="00295936" w:rsidRDefault="00295936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дпо  </w:t>
      </w:r>
      <w:r>
        <w:rPr>
          <w:szCs w:val="28"/>
        </w:rPr>
        <w:t>– затраты на приобретение образовательных услуг по профессиональной переподготовке и повышению квалификации работников;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6" type="#_x0000_t75" style="width:9.75pt;height:17.25pt" o:ole="">
            <v:imagedata r:id="rId10" o:title=""/>
          </v:shape>
          <o:OLEObject Type="Embed" ProgID="Equation.3" ShapeID="_x0000_i1066" DrawAspect="Content" ObjectID="_1641909553" r:id="rId136"/>
        </w:objec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цена обучения одного работника по i-му виду дополнительного профессионального образования;</w:t>
      </w:r>
    </w:p>
    <w:p w:rsidR="00EA2B7E" w:rsidRDefault="00EA2B7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видов дополнительного профессионального образования.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803489" w:rsidRDefault="00803489" w:rsidP="009665DF">
      <w:pPr>
        <w:spacing w:after="0" w:line="240" w:lineRule="auto"/>
        <w:jc w:val="center"/>
        <w:rPr>
          <w:sz w:val="28"/>
          <w:szCs w:val="28"/>
        </w:rPr>
      </w:pPr>
      <w:bookmarkStart w:id="8" w:name="_GoBack"/>
      <w:bookmarkEnd w:id="8"/>
    </w:p>
    <w:sectPr w:rsidR="00803489" w:rsidSect="00ED453D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CC" w:rsidRDefault="007172CC" w:rsidP="006B671E">
      <w:pPr>
        <w:spacing w:after="0" w:line="240" w:lineRule="auto"/>
      </w:pPr>
      <w:r>
        <w:separator/>
      </w:r>
    </w:p>
  </w:endnote>
  <w:endnote w:type="continuationSeparator" w:id="0">
    <w:p w:rsidR="007172CC" w:rsidRDefault="007172CC" w:rsidP="006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CC" w:rsidRDefault="007172CC" w:rsidP="006B671E">
      <w:pPr>
        <w:spacing w:after="0" w:line="240" w:lineRule="auto"/>
      </w:pPr>
      <w:r>
        <w:separator/>
      </w:r>
    </w:p>
  </w:footnote>
  <w:footnote w:type="continuationSeparator" w:id="0">
    <w:p w:rsidR="007172CC" w:rsidRDefault="007172CC" w:rsidP="006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8C0"/>
    <w:multiLevelType w:val="hybridMultilevel"/>
    <w:tmpl w:val="6C8C9844"/>
    <w:lvl w:ilvl="0" w:tplc="07E66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0B1"/>
    <w:multiLevelType w:val="hybridMultilevel"/>
    <w:tmpl w:val="84DC8EC8"/>
    <w:lvl w:ilvl="0" w:tplc="4048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AE758A"/>
    <w:multiLevelType w:val="hybridMultilevel"/>
    <w:tmpl w:val="9DD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25B"/>
    <w:rsid w:val="00007B29"/>
    <w:rsid w:val="00011959"/>
    <w:rsid w:val="00031110"/>
    <w:rsid w:val="00033878"/>
    <w:rsid w:val="0004084C"/>
    <w:rsid w:val="00045D76"/>
    <w:rsid w:val="00051749"/>
    <w:rsid w:val="00057983"/>
    <w:rsid w:val="0009670A"/>
    <w:rsid w:val="000B4677"/>
    <w:rsid w:val="000D1A1D"/>
    <w:rsid w:val="000D6713"/>
    <w:rsid w:val="001117B3"/>
    <w:rsid w:val="00121EEA"/>
    <w:rsid w:val="0016445E"/>
    <w:rsid w:val="00174DE3"/>
    <w:rsid w:val="00175E6E"/>
    <w:rsid w:val="001910B6"/>
    <w:rsid w:val="001B6C4F"/>
    <w:rsid w:val="001D4C94"/>
    <w:rsid w:val="001D5F2C"/>
    <w:rsid w:val="001E5904"/>
    <w:rsid w:val="001F12F7"/>
    <w:rsid w:val="001F6EBA"/>
    <w:rsid w:val="00201AA2"/>
    <w:rsid w:val="002104C3"/>
    <w:rsid w:val="0022699D"/>
    <w:rsid w:val="0024366D"/>
    <w:rsid w:val="00245976"/>
    <w:rsid w:val="0025734B"/>
    <w:rsid w:val="00263BC2"/>
    <w:rsid w:val="00265E64"/>
    <w:rsid w:val="00266F46"/>
    <w:rsid w:val="00272539"/>
    <w:rsid w:val="002735E3"/>
    <w:rsid w:val="00282AEF"/>
    <w:rsid w:val="00287972"/>
    <w:rsid w:val="002904F0"/>
    <w:rsid w:val="00295936"/>
    <w:rsid w:val="002B33B0"/>
    <w:rsid w:val="002B36E3"/>
    <w:rsid w:val="002B3BB2"/>
    <w:rsid w:val="002C4ED0"/>
    <w:rsid w:val="002C7757"/>
    <w:rsid w:val="002D092D"/>
    <w:rsid w:val="002D618C"/>
    <w:rsid w:val="002E7056"/>
    <w:rsid w:val="002F044C"/>
    <w:rsid w:val="002F0EFA"/>
    <w:rsid w:val="00301193"/>
    <w:rsid w:val="00324ECF"/>
    <w:rsid w:val="00337D3F"/>
    <w:rsid w:val="00351B2D"/>
    <w:rsid w:val="003561F8"/>
    <w:rsid w:val="003912B8"/>
    <w:rsid w:val="003927A8"/>
    <w:rsid w:val="00395956"/>
    <w:rsid w:val="003A33EE"/>
    <w:rsid w:val="003A5E46"/>
    <w:rsid w:val="003B0B5F"/>
    <w:rsid w:val="003B5861"/>
    <w:rsid w:val="003B7E12"/>
    <w:rsid w:val="003C1303"/>
    <w:rsid w:val="003E5C25"/>
    <w:rsid w:val="00431D56"/>
    <w:rsid w:val="00446D3F"/>
    <w:rsid w:val="00484800"/>
    <w:rsid w:val="004A04BC"/>
    <w:rsid w:val="004A4CF2"/>
    <w:rsid w:val="004B0C94"/>
    <w:rsid w:val="004D3897"/>
    <w:rsid w:val="004D6206"/>
    <w:rsid w:val="00546EFF"/>
    <w:rsid w:val="005579E5"/>
    <w:rsid w:val="0056579A"/>
    <w:rsid w:val="00585853"/>
    <w:rsid w:val="005A2CBC"/>
    <w:rsid w:val="005A3B4C"/>
    <w:rsid w:val="005A51DB"/>
    <w:rsid w:val="005B2346"/>
    <w:rsid w:val="006036C2"/>
    <w:rsid w:val="00604535"/>
    <w:rsid w:val="00625193"/>
    <w:rsid w:val="00632F04"/>
    <w:rsid w:val="006413B8"/>
    <w:rsid w:val="00643783"/>
    <w:rsid w:val="00643B10"/>
    <w:rsid w:val="006524AE"/>
    <w:rsid w:val="00661482"/>
    <w:rsid w:val="00667744"/>
    <w:rsid w:val="00667EAC"/>
    <w:rsid w:val="00674608"/>
    <w:rsid w:val="006824BA"/>
    <w:rsid w:val="006B0023"/>
    <w:rsid w:val="006B04C4"/>
    <w:rsid w:val="006B671E"/>
    <w:rsid w:val="006C1BEB"/>
    <w:rsid w:val="006D5279"/>
    <w:rsid w:val="006F16CC"/>
    <w:rsid w:val="006F3812"/>
    <w:rsid w:val="006F547F"/>
    <w:rsid w:val="00706723"/>
    <w:rsid w:val="007172CC"/>
    <w:rsid w:val="00727507"/>
    <w:rsid w:val="00744527"/>
    <w:rsid w:val="00785EC7"/>
    <w:rsid w:val="00797D39"/>
    <w:rsid w:val="00797E70"/>
    <w:rsid w:val="007D641C"/>
    <w:rsid w:val="007F49B7"/>
    <w:rsid w:val="00803489"/>
    <w:rsid w:val="00811519"/>
    <w:rsid w:val="0082221B"/>
    <w:rsid w:val="0082625B"/>
    <w:rsid w:val="00827099"/>
    <w:rsid w:val="00831D02"/>
    <w:rsid w:val="0084423C"/>
    <w:rsid w:val="0085650A"/>
    <w:rsid w:val="008749A2"/>
    <w:rsid w:val="00881888"/>
    <w:rsid w:val="00885A52"/>
    <w:rsid w:val="008A3E8C"/>
    <w:rsid w:val="008B3731"/>
    <w:rsid w:val="008B4F76"/>
    <w:rsid w:val="008D48C5"/>
    <w:rsid w:val="008D669C"/>
    <w:rsid w:val="008E7ACE"/>
    <w:rsid w:val="008F5195"/>
    <w:rsid w:val="00920295"/>
    <w:rsid w:val="00960371"/>
    <w:rsid w:val="00964B29"/>
    <w:rsid w:val="009665DF"/>
    <w:rsid w:val="009811EC"/>
    <w:rsid w:val="009B137B"/>
    <w:rsid w:val="009B6DB0"/>
    <w:rsid w:val="009C5905"/>
    <w:rsid w:val="009E384B"/>
    <w:rsid w:val="009E7A34"/>
    <w:rsid w:val="00A340BC"/>
    <w:rsid w:val="00A4219C"/>
    <w:rsid w:val="00A44FBB"/>
    <w:rsid w:val="00AE1276"/>
    <w:rsid w:val="00AF1A9E"/>
    <w:rsid w:val="00B03EBF"/>
    <w:rsid w:val="00B65509"/>
    <w:rsid w:val="00B8124E"/>
    <w:rsid w:val="00BA69A9"/>
    <w:rsid w:val="00BB5DED"/>
    <w:rsid w:val="00BC27E6"/>
    <w:rsid w:val="00BF50DD"/>
    <w:rsid w:val="00C0277E"/>
    <w:rsid w:val="00C21322"/>
    <w:rsid w:val="00C21859"/>
    <w:rsid w:val="00C30124"/>
    <w:rsid w:val="00C34CD9"/>
    <w:rsid w:val="00C5073A"/>
    <w:rsid w:val="00C53FC1"/>
    <w:rsid w:val="00C734AA"/>
    <w:rsid w:val="00C86E63"/>
    <w:rsid w:val="00C929CA"/>
    <w:rsid w:val="00C96C82"/>
    <w:rsid w:val="00CA080C"/>
    <w:rsid w:val="00CC4363"/>
    <w:rsid w:val="00CE28FC"/>
    <w:rsid w:val="00CE310D"/>
    <w:rsid w:val="00CE59E3"/>
    <w:rsid w:val="00CF3C61"/>
    <w:rsid w:val="00CF69FE"/>
    <w:rsid w:val="00D172D0"/>
    <w:rsid w:val="00D211A3"/>
    <w:rsid w:val="00D3774C"/>
    <w:rsid w:val="00D4470E"/>
    <w:rsid w:val="00D52783"/>
    <w:rsid w:val="00D54BE1"/>
    <w:rsid w:val="00D67176"/>
    <w:rsid w:val="00D71AD0"/>
    <w:rsid w:val="00D73D8E"/>
    <w:rsid w:val="00D82A70"/>
    <w:rsid w:val="00DA221A"/>
    <w:rsid w:val="00DB64EA"/>
    <w:rsid w:val="00DF2F17"/>
    <w:rsid w:val="00E14653"/>
    <w:rsid w:val="00E26E74"/>
    <w:rsid w:val="00E36484"/>
    <w:rsid w:val="00E6230C"/>
    <w:rsid w:val="00E67836"/>
    <w:rsid w:val="00E70D78"/>
    <w:rsid w:val="00E7380F"/>
    <w:rsid w:val="00E74E83"/>
    <w:rsid w:val="00E92F6C"/>
    <w:rsid w:val="00EA2B7E"/>
    <w:rsid w:val="00ED453D"/>
    <w:rsid w:val="00EE2944"/>
    <w:rsid w:val="00F03B50"/>
    <w:rsid w:val="00F104F1"/>
    <w:rsid w:val="00F25950"/>
    <w:rsid w:val="00F5023A"/>
    <w:rsid w:val="00F54ACF"/>
    <w:rsid w:val="00F60AB4"/>
    <w:rsid w:val="00F65CC2"/>
    <w:rsid w:val="00F97CC8"/>
    <w:rsid w:val="00FC1A06"/>
    <w:rsid w:val="00FC5E3F"/>
    <w:rsid w:val="00FD3486"/>
    <w:rsid w:val="00FE112A"/>
    <w:rsid w:val="00FE3B2A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6E60D-0CBB-4773-9536-FABE078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4B"/>
  </w:style>
  <w:style w:type="paragraph" w:styleId="1">
    <w:name w:val="heading 1"/>
    <w:basedOn w:val="a"/>
    <w:next w:val="a"/>
    <w:link w:val="10"/>
    <w:uiPriority w:val="99"/>
    <w:qFormat/>
    <w:rsid w:val="0080348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348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348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348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03489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348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489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348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3489"/>
    <w:pPr>
      <w:spacing w:before="240" w:after="60" w:line="240" w:lineRule="auto"/>
      <w:outlineLvl w:val="8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62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62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C4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F69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71E"/>
  </w:style>
  <w:style w:type="paragraph" w:styleId="aa">
    <w:name w:val="footer"/>
    <w:basedOn w:val="a"/>
    <w:link w:val="ab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71E"/>
  </w:style>
  <w:style w:type="character" w:customStyle="1" w:styleId="10">
    <w:name w:val="Заголовок 1 Знак"/>
    <w:basedOn w:val="a0"/>
    <w:link w:val="1"/>
    <w:uiPriority w:val="99"/>
    <w:rsid w:val="00803489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803489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803489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803489"/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803489"/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03489"/>
    <w:rPr>
      <w:rFonts w:ascii="Calibri" w:eastAsia="Times New Roman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803489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803489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03489"/>
    <w:rPr>
      <w:rFonts w:ascii="Cambria" w:eastAsia="Times New Roman" w:hAnsi="Cambria" w:cs="Cambria"/>
      <w:lang w:val="en-US" w:eastAsia="en-US"/>
    </w:rPr>
  </w:style>
  <w:style w:type="character" w:customStyle="1" w:styleId="ac">
    <w:name w:val="Название Знак"/>
    <w:basedOn w:val="a0"/>
    <w:link w:val="ad"/>
    <w:uiPriority w:val="99"/>
    <w:rsid w:val="0080348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d">
    <w:name w:val="Title"/>
    <w:basedOn w:val="a"/>
    <w:next w:val="a"/>
    <w:link w:val="ac"/>
    <w:uiPriority w:val="99"/>
    <w:qFormat/>
    <w:rsid w:val="0080348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Подзаголовок Знак"/>
    <w:basedOn w:val="a0"/>
    <w:link w:val="af"/>
    <w:uiPriority w:val="99"/>
    <w:rsid w:val="00803489"/>
    <w:rPr>
      <w:rFonts w:ascii="Cambria" w:eastAsia="Times New Roman" w:hAnsi="Cambria" w:cs="Cambria"/>
      <w:sz w:val="24"/>
      <w:szCs w:val="24"/>
      <w:lang w:val="en-US" w:eastAsia="en-US"/>
    </w:rPr>
  </w:style>
  <w:style w:type="paragraph" w:styleId="af">
    <w:name w:val="Subtitle"/>
    <w:basedOn w:val="a"/>
    <w:next w:val="a"/>
    <w:link w:val="ae"/>
    <w:uiPriority w:val="99"/>
    <w:qFormat/>
    <w:rsid w:val="00803489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3489"/>
    <w:rPr>
      <w:rFonts w:ascii="Times New Roman" w:eastAsia="Times New Roman" w:hAnsi="Times New Roman" w:cs="Calibri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803489"/>
    <w:pPr>
      <w:spacing w:after="120" w:line="480" w:lineRule="auto"/>
      <w:ind w:left="283"/>
    </w:pPr>
    <w:rPr>
      <w:rFonts w:ascii="Times New Roman" w:eastAsia="Times New Roman" w:hAnsi="Times New Roman" w:cs="Calibri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803489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803489"/>
    <w:pPr>
      <w:spacing w:after="0" w:line="240" w:lineRule="auto"/>
    </w:pPr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1"/>
    <w:uiPriority w:val="99"/>
    <w:locked/>
    <w:rsid w:val="00803489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803489"/>
    <w:pPr>
      <w:spacing w:after="0" w:line="240" w:lineRule="auto"/>
      <w:ind w:left="720" w:right="720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03489"/>
    <w:rPr>
      <w:color w:val="0000FF"/>
      <w:u w:val="single"/>
    </w:rPr>
  </w:style>
  <w:style w:type="paragraph" w:customStyle="1" w:styleId="ConsPlusCell">
    <w:name w:val="ConsPlusCell"/>
    <w:rsid w:val="00F1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3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4" Type="http://schemas.openxmlformats.org/officeDocument/2006/relationships/image" Target="media/image42.wmf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33" Type="http://schemas.openxmlformats.org/officeDocument/2006/relationships/image" Target="media/image73.wmf"/><Relationship Id="rId138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3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53" Type="http://schemas.openxmlformats.org/officeDocument/2006/relationships/hyperlink" Target="consultantplus://offline/ref=CDAB923F22C46AB7FB09EA14AF25FCCB899E6439DD9F0718BFA7A005B8A23491A6AABD84587A5EA2hDp0L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5.wmf"/><Relationship Id="rId79" Type="http://schemas.openxmlformats.org/officeDocument/2006/relationships/image" Target="media/image39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37.bin"/><Relationship Id="rId128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28.bin"/><Relationship Id="rId95" Type="http://schemas.openxmlformats.org/officeDocument/2006/relationships/image" Target="media/image50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hyperlink" Target="consultantplus://offline/ref=CDAB923F22C46AB7FB09EA14AF25FCCB899E6439DD9F0718BFA7A005B8A23491A6AABD84587A5DAAhDp2L" TargetMode="Externa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31.bin"/><Relationship Id="rId105" Type="http://schemas.openxmlformats.org/officeDocument/2006/relationships/image" Target="media/image56.wmf"/><Relationship Id="rId113" Type="http://schemas.openxmlformats.org/officeDocument/2006/relationships/image" Target="media/image61.wmf"/><Relationship Id="rId118" Type="http://schemas.openxmlformats.org/officeDocument/2006/relationships/image" Target="media/image65.png"/><Relationship Id="rId126" Type="http://schemas.openxmlformats.org/officeDocument/2006/relationships/hyperlink" Target="consultantplus://offline/ref=F8765FCC2989C7256A413EE672379C385F1A70D3353CC357E0681DD39D83F4CC9D6AE2D86AFA0AEAC331M" TargetMode="External"/><Relationship Id="rId134" Type="http://schemas.openxmlformats.org/officeDocument/2006/relationships/oleObject" Target="embeddings/oleObject41.bin"/><Relationship Id="rId8" Type="http://schemas.openxmlformats.org/officeDocument/2006/relationships/hyperlink" Target="consultantplus://offline/ref=BC82CE0408152E7380998AFC976E2F46A89DF23AEBAA353A7CE07A23AC424A696EF40D3E0167A98CuFE7P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3.png"/><Relationship Id="rId80" Type="http://schemas.openxmlformats.org/officeDocument/2006/relationships/image" Target="media/image40.wmf"/><Relationship Id="rId85" Type="http://schemas.openxmlformats.org/officeDocument/2006/relationships/oleObject" Target="embeddings/oleObject27.bin"/><Relationship Id="rId93" Type="http://schemas.openxmlformats.org/officeDocument/2006/relationships/image" Target="media/image49.wmf"/><Relationship Id="rId98" Type="http://schemas.openxmlformats.org/officeDocument/2006/relationships/oleObject" Target="embeddings/oleObject30.bin"/><Relationship Id="rId121" Type="http://schemas.openxmlformats.org/officeDocument/2006/relationships/image" Target="media/image68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32.bin"/><Relationship Id="rId108" Type="http://schemas.openxmlformats.org/officeDocument/2006/relationships/image" Target="media/image58.wmf"/><Relationship Id="rId116" Type="http://schemas.openxmlformats.org/officeDocument/2006/relationships/image" Target="media/image64.wmf"/><Relationship Id="rId124" Type="http://schemas.openxmlformats.org/officeDocument/2006/relationships/image" Target="media/image70.wmf"/><Relationship Id="rId129" Type="http://schemas.openxmlformats.org/officeDocument/2006/relationships/hyperlink" Target="http://bumaga-s.ru/%D0%BA%D0%B0%D1%82%D0%B5%D0%B3%D0%BE%D1%80%D0%B8%D1%8F/%D0%A7%D0%B8%D1%81%D1%82%D1%8F%D1%89%D0%B8%D0%B5_%D1%81%D1%80%D0%B5%D0%B4%D1%81%D1%82%D0%B2%D0%B0_%D0%B4%D0%BB%D1%8F_%D0%BE%D1%80%D0%B3%D1%82%D0%B5%D1%85%D0%BD%D0%B8%D0%BA%D0%B8" TargetMode="External"/><Relationship Id="rId13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4.bin"/><Relationship Id="rId54" Type="http://schemas.openxmlformats.org/officeDocument/2006/relationships/hyperlink" Target="consultantplus://offline/ref=CDAB923F22C46AB7FB09EA14AF25FCCB899E6439DD9F0718BFA7A005B8A23491A6AABD84587A5DAAhDp2L" TargetMode="External"/><Relationship Id="rId62" Type="http://schemas.openxmlformats.org/officeDocument/2006/relationships/image" Target="media/image26.wmf"/><Relationship Id="rId70" Type="http://schemas.openxmlformats.org/officeDocument/2006/relationships/image" Target="media/image31.png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6.bin"/><Relationship Id="rId88" Type="http://schemas.openxmlformats.org/officeDocument/2006/relationships/image" Target="media/image45.wmf"/><Relationship Id="rId91" Type="http://schemas.openxmlformats.org/officeDocument/2006/relationships/image" Target="media/image47.wmf"/><Relationship Id="rId96" Type="http://schemas.openxmlformats.org/officeDocument/2006/relationships/oleObject" Target="embeddings/oleObject29.bin"/><Relationship Id="rId111" Type="http://schemas.openxmlformats.org/officeDocument/2006/relationships/oleObject" Target="embeddings/oleObject35.bin"/><Relationship Id="rId132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consultantplus://offline/ref=CDAB923F22C46AB7FB09EA14AF25FCCB899E6439DD9F0718BFA7A005B8A23491A6AABD84587A5DAAhDp2L" TargetMode="External"/><Relationship Id="rId36" Type="http://schemas.openxmlformats.org/officeDocument/2006/relationships/image" Target="media/image13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image" Target="media/image57.wmf"/><Relationship Id="rId114" Type="http://schemas.openxmlformats.org/officeDocument/2006/relationships/image" Target="media/image62.png"/><Relationship Id="rId119" Type="http://schemas.openxmlformats.org/officeDocument/2006/relationships/image" Target="media/image66.png"/><Relationship Id="rId127" Type="http://schemas.openxmlformats.org/officeDocument/2006/relationships/image" Target="media/image71.wmf"/><Relationship Id="rId10" Type="http://schemas.openxmlformats.org/officeDocument/2006/relationships/image" Target="media/image2.wmf"/><Relationship Id="rId31" Type="http://schemas.openxmlformats.org/officeDocument/2006/relationships/hyperlink" Target="consultantplus://offline/ref=CDAB923F22C46AB7FB09EA14AF25FCCB899E6439DD9F0718BFA7A005B8A23491A6AABD84587A5EA2hDp0L" TargetMode="External"/><Relationship Id="rId44" Type="http://schemas.openxmlformats.org/officeDocument/2006/relationships/image" Target="media/image17.wmf"/><Relationship Id="rId52" Type="http://schemas.openxmlformats.org/officeDocument/2006/relationships/hyperlink" Target="consultantplus://offline/ref=CDAB923F22C46AB7FB09EA14AF25FCCB899E6439DD9F0718BFA7A005B8A23491A6AABD84587A5DAAhDp2L" TargetMode="External"/><Relationship Id="rId60" Type="http://schemas.openxmlformats.org/officeDocument/2006/relationships/image" Target="media/image25.wmf"/><Relationship Id="rId65" Type="http://schemas.openxmlformats.org/officeDocument/2006/relationships/oleObject" Target="embeddings/oleObject22.bin"/><Relationship Id="rId73" Type="http://schemas.openxmlformats.org/officeDocument/2006/relationships/image" Target="media/image34.png"/><Relationship Id="rId78" Type="http://schemas.openxmlformats.org/officeDocument/2006/relationships/image" Target="media/image38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3.png"/><Relationship Id="rId94" Type="http://schemas.openxmlformats.org/officeDocument/2006/relationships/hyperlink" Target="consultantplus://offline/ref=439AC3A82EC6B3277A8C1B1CB636EE406322F132CD61D4752495309F7654FC075C88AC830E1E3374b0L" TargetMode="External"/><Relationship Id="rId99" Type="http://schemas.openxmlformats.org/officeDocument/2006/relationships/image" Target="media/image52.wmf"/><Relationship Id="rId101" Type="http://schemas.openxmlformats.org/officeDocument/2006/relationships/image" Target="media/image53.png"/><Relationship Id="rId122" Type="http://schemas.openxmlformats.org/officeDocument/2006/relationships/image" Target="media/image69.wmf"/><Relationship Id="rId130" Type="http://schemas.openxmlformats.org/officeDocument/2006/relationships/hyperlink" Target="http://www.stav-spec.ru/spetsodezhda/letnjaja-spetsodezhda/category/151-xalaty-rabochie.html" TargetMode="External"/><Relationship Id="rId13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3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hyperlink" Target="consultantplus://offline/ref=CDAB923F22C46AB7FB09EA14AF25FCCB899E6439DD9F0718BFA7A005B8A23491A6AABD84587A5EA2hDp0L" TargetMode="External"/><Relationship Id="rId76" Type="http://schemas.openxmlformats.org/officeDocument/2006/relationships/image" Target="media/image36.wmf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image" Target="media/image67.png"/><Relationship Id="rId125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DAB923F22C46AB7FB09EA14AF25FCCB899E6439DD9F0718BFA7A005B8A23491A6AABD84587A5EA2hDp0L" TargetMode="Externa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8.wmf"/><Relationship Id="rId87" Type="http://schemas.openxmlformats.org/officeDocument/2006/relationships/image" Target="media/image44.png"/><Relationship Id="rId110" Type="http://schemas.openxmlformats.org/officeDocument/2006/relationships/image" Target="media/image59.wmf"/><Relationship Id="rId115" Type="http://schemas.openxmlformats.org/officeDocument/2006/relationships/image" Target="media/image63.png"/><Relationship Id="rId131" Type="http://schemas.openxmlformats.org/officeDocument/2006/relationships/image" Target="media/image72.wmf"/><Relationship Id="rId136" Type="http://schemas.openxmlformats.org/officeDocument/2006/relationships/oleObject" Target="embeddings/oleObject42.bin"/><Relationship Id="rId61" Type="http://schemas.openxmlformats.org/officeDocument/2006/relationships/oleObject" Target="embeddings/oleObject20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A79F-3441-47AC-A8CB-862D2E56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39</Pages>
  <Words>9987</Words>
  <Characters>56930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Grsoii</cp:lastModifiedBy>
  <cp:revision>48</cp:revision>
  <cp:lastPrinted>2020-01-30T14:11:00Z</cp:lastPrinted>
  <dcterms:created xsi:type="dcterms:W3CDTF">2016-04-01T11:00:00Z</dcterms:created>
  <dcterms:modified xsi:type="dcterms:W3CDTF">2020-01-30T14:11:00Z</dcterms:modified>
</cp:coreProperties>
</file>