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FA" w:rsidRPr="007473FA" w:rsidRDefault="007473FA" w:rsidP="007473FA">
      <w:pPr>
        <w:pStyle w:val="3"/>
        <w:rPr>
          <w:sz w:val="40"/>
          <w:szCs w:val="36"/>
        </w:rPr>
      </w:pPr>
      <w:proofErr w:type="gramStart"/>
      <w:r w:rsidRPr="007473FA">
        <w:rPr>
          <w:sz w:val="40"/>
          <w:szCs w:val="36"/>
        </w:rPr>
        <w:t>П</w:t>
      </w:r>
      <w:proofErr w:type="gramEnd"/>
      <w:r w:rsidRPr="007473FA">
        <w:rPr>
          <w:sz w:val="40"/>
          <w:szCs w:val="36"/>
        </w:rPr>
        <w:t xml:space="preserve"> О С Т А Н О В Л Е Н И Е</w:t>
      </w:r>
    </w:p>
    <w:p w:rsidR="007473FA" w:rsidRDefault="007473FA" w:rsidP="007473FA">
      <w:pPr>
        <w:pStyle w:val="2"/>
        <w:rPr>
          <w:szCs w:val="22"/>
        </w:rPr>
      </w:pPr>
    </w:p>
    <w:p w:rsidR="007473FA" w:rsidRPr="007473FA" w:rsidRDefault="007473FA" w:rsidP="007473FA">
      <w:pPr>
        <w:pStyle w:val="2"/>
        <w:rPr>
          <w:szCs w:val="22"/>
        </w:rPr>
      </w:pPr>
      <w:r w:rsidRPr="007473FA">
        <w:rPr>
          <w:szCs w:val="22"/>
        </w:rPr>
        <w:t xml:space="preserve">АДМИНИСТРАЦИИ ГРАЧЕВСКОГО МУНИЦИПАЛЬНОГО РАЙОНА </w:t>
      </w:r>
    </w:p>
    <w:p w:rsidR="007473FA" w:rsidRPr="007473FA" w:rsidRDefault="007473FA" w:rsidP="007473FA">
      <w:pPr>
        <w:pStyle w:val="2"/>
        <w:rPr>
          <w:szCs w:val="22"/>
        </w:rPr>
      </w:pPr>
      <w:r w:rsidRPr="007473FA">
        <w:rPr>
          <w:szCs w:val="22"/>
        </w:rPr>
        <w:t>СТАВРОПОЛЬСКОГО КРАЯ</w:t>
      </w:r>
    </w:p>
    <w:p w:rsidR="007473FA" w:rsidRPr="007473FA" w:rsidRDefault="007473FA" w:rsidP="007473F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3200"/>
        <w:gridCol w:w="3236"/>
        <w:gridCol w:w="3133"/>
      </w:tblGrid>
      <w:tr w:rsidR="007473FA" w:rsidRPr="007473FA" w:rsidTr="007473FA">
        <w:trPr>
          <w:jc w:val="center"/>
        </w:trPr>
        <w:tc>
          <w:tcPr>
            <w:tcW w:w="3662" w:type="dxa"/>
          </w:tcPr>
          <w:p w:rsidR="007473FA" w:rsidRPr="007473FA" w:rsidRDefault="007473F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апреля 2016г.</w:t>
            </w:r>
          </w:p>
        </w:tc>
        <w:tc>
          <w:tcPr>
            <w:tcW w:w="3663" w:type="dxa"/>
            <w:hideMark/>
          </w:tcPr>
          <w:p w:rsidR="007473FA" w:rsidRPr="007473FA" w:rsidRDefault="007473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73FA">
              <w:rPr>
                <w:rFonts w:ascii="Times New Roman" w:hAnsi="Times New Roman" w:cs="Times New Roman"/>
              </w:rPr>
              <w:t>с</w:t>
            </w:r>
            <w:proofErr w:type="gramStart"/>
            <w:r w:rsidRPr="007473FA">
              <w:rPr>
                <w:rFonts w:ascii="Times New Roman" w:hAnsi="Times New Roman" w:cs="Times New Roman"/>
              </w:rPr>
              <w:t>.Г</w:t>
            </w:r>
            <w:proofErr w:type="gramEnd"/>
            <w:r w:rsidRPr="007473FA">
              <w:rPr>
                <w:rFonts w:ascii="Times New Roman" w:hAnsi="Times New Roman" w:cs="Times New Roman"/>
              </w:rPr>
              <w:t>рачевка</w:t>
            </w:r>
          </w:p>
        </w:tc>
        <w:tc>
          <w:tcPr>
            <w:tcW w:w="3663" w:type="dxa"/>
            <w:hideMark/>
          </w:tcPr>
          <w:p w:rsidR="007473FA" w:rsidRPr="007473FA" w:rsidRDefault="007473FA" w:rsidP="0074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7473FA">
              <w:rPr>
                <w:rFonts w:ascii="Times New Roman" w:hAnsi="Times New Roman" w:cs="Times New Roman"/>
                <w:sz w:val="28"/>
                <w:szCs w:val="28"/>
              </w:rPr>
              <w:t>№ 161</w:t>
            </w:r>
          </w:p>
        </w:tc>
      </w:tr>
    </w:tbl>
    <w:p w:rsidR="00AE01CA" w:rsidRDefault="00AE01CA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AE01CA" w:rsidRDefault="00AE01CA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Административного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регламента  исполнения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финансовым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управлением администрации Грачевского </w:t>
      </w: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AE01C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Ставропольского края </w:t>
      </w: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функции по осуществлению контроля в сфере </w:t>
      </w:r>
    </w:p>
    <w:p w:rsid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закупок путем проведения плановых </w:t>
      </w:r>
    </w:p>
    <w:p w:rsidR="00E11E59" w:rsidRPr="00AE01CA" w:rsidRDefault="00E11E59" w:rsidP="00AE01CA">
      <w:pPr>
        <w:pStyle w:val="ConsPlusNormal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и внеплановых проверок</w:t>
      </w:r>
    </w:p>
    <w:p w:rsidR="00E11E59" w:rsidRPr="00660773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660773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660773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660773" w:rsidRDefault="00E11E59" w:rsidP="0009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E01CA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AE01CA">
          <w:rPr>
            <w:rFonts w:ascii="Times New Roman" w:hAnsi="Times New Roman" w:cs="Times New Roman"/>
            <w:sz w:val="28"/>
            <w:szCs w:val="28"/>
          </w:rPr>
          <w:t>пунктом 3 части 3</w:t>
        </w:r>
      </w:hyperlink>
      <w:r w:rsidRPr="00AE01C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E01CA">
          <w:rPr>
            <w:rFonts w:ascii="Times New Roman" w:hAnsi="Times New Roman" w:cs="Times New Roman"/>
            <w:sz w:val="28"/>
            <w:szCs w:val="28"/>
          </w:rPr>
          <w:t>частью 11 статьи 99</w:t>
        </w:r>
      </w:hyperlink>
      <w:r w:rsidRPr="00AE01CA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N 44-ФЗ "О контрактной системе</w:t>
      </w:r>
      <w:r w:rsidRPr="00660773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 и услуг для обеспечения государственных и муниципальных нужд", постановлению администрации Грачевского муниципального района Ставропольского края от 25 февраля 2014 г. N 91 "Об органе администрации Грачевского муниципального района Ставропольского края, уполномоченном на осуществление контроля в сфере закупок", администрация Грачевского муниципального района Ставропольского края</w:t>
      </w:r>
    </w:p>
    <w:p w:rsidR="00AE01CA" w:rsidRDefault="00AE01CA" w:rsidP="00AE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1CA" w:rsidRDefault="00AE01CA" w:rsidP="00AE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660773" w:rsidRDefault="00E11E59" w:rsidP="00AE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1E59" w:rsidRPr="00660773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660773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F73032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1. Утвердить Административный регламент  исполнения финансовым управлением администрации Грачевского муниципального района Ставропольского края функции по осуществлению контроля в сфере закупок путем проведения плановых и внеплановых проверок согласно Приложению.</w:t>
      </w:r>
    </w:p>
    <w:p w:rsidR="00E11E59" w:rsidRPr="00AE01CA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0960C2">
      <w:pPr>
        <w:pStyle w:val="ConsPlusNormal"/>
        <w:ind w:firstLine="54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Разместить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настоящее постановление на официальном сайте администрации Грачевского муниципального района Ставропольского края в сети "Интернет" в течение трех дней с даты его подписания.</w:t>
      </w:r>
    </w:p>
    <w:p w:rsidR="00E11E59" w:rsidRPr="00AE01CA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0960C2">
      <w:pPr>
        <w:pStyle w:val="ConsPlusNormal"/>
        <w:ind w:firstLine="54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3. Контроль над выполнением настоящего постановления возложить на начальника финансового управления администрации Грачевского муниципального района Ставропольского края Панфилову В.В.</w:t>
      </w:r>
    </w:p>
    <w:p w:rsidR="00E11E59" w:rsidRPr="00AE01CA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0960C2">
      <w:pPr>
        <w:pStyle w:val="ConsPlusNormal"/>
        <w:ind w:firstLine="54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4. Настоящее постановление вступает в силу со дня его подписания и распространяется на правоотношения, возникшие с 1 января 2016 года.</w:t>
      </w:r>
    </w:p>
    <w:p w:rsidR="00E11E59" w:rsidRPr="00AE01CA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CA" w:rsidRDefault="00AE01CA" w:rsidP="00A42054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E11E59" w:rsidRPr="00AE01CA" w:rsidRDefault="00E11E59" w:rsidP="00A42054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AE01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11E59" w:rsidRPr="00AE01CA" w:rsidRDefault="00E11E59" w:rsidP="007C7994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AE01CA">
        <w:rPr>
          <w:rFonts w:ascii="Times New Roman" w:hAnsi="Times New Roman"/>
          <w:sz w:val="28"/>
          <w:szCs w:val="28"/>
        </w:rPr>
        <w:t xml:space="preserve">Грачевского муниципального </w:t>
      </w:r>
    </w:p>
    <w:p w:rsidR="00E11E59" w:rsidRPr="00AE01CA" w:rsidRDefault="00E11E59" w:rsidP="007C7994">
      <w:pPr>
        <w:pStyle w:val="a3"/>
        <w:snapToGrid w:val="0"/>
        <w:jc w:val="both"/>
        <w:rPr>
          <w:rFonts w:ascii="Times New Roman" w:hAnsi="Times New Roman"/>
          <w:sz w:val="28"/>
          <w:szCs w:val="28"/>
        </w:rPr>
      </w:pPr>
      <w:r w:rsidRPr="00AE01CA">
        <w:rPr>
          <w:rFonts w:ascii="Times New Roman" w:hAnsi="Times New Roman"/>
          <w:sz w:val="28"/>
          <w:szCs w:val="28"/>
        </w:rPr>
        <w:t xml:space="preserve">района Ставропольского края                                             </w:t>
      </w:r>
      <w:r w:rsidR="00AE01CA">
        <w:rPr>
          <w:rFonts w:ascii="Times New Roman" w:hAnsi="Times New Roman"/>
          <w:sz w:val="28"/>
          <w:szCs w:val="28"/>
        </w:rPr>
        <w:t xml:space="preserve">  </w:t>
      </w:r>
      <w:r w:rsidR="007442B4">
        <w:rPr>
          <w:rFonts w:ascii="Times New Roman" w:hAnsi="Times New Roman"/>
          <w:sz w:val="28"/>
          <w:szCs w:val="28"/>
        </w:rPr>
        <w:t xml:space="preserve"> </w:t>
      </w:r>
      <w:r w:rsidR="00AE01CA">
        <w:rPr>
          <w:rFonts w:ascii="Times New Roman" w:hAnsi="Times New Roman"/>
          <w:sz w:val="28"/>
          <w:szCs w:val="28"/>
        </w:rPr>
        <w:t xml:space="preserve">     </w:t>
      </w:r>
      <w:r w:rsidRPr="00AE01CA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AE01CA">
        <w:rPr>
          <w:rFonts w:ascii="Times New Roman" w:hAnsi="Times New Roman"/>
          <w:sz w:val="28"/>
          <w:szCs w:val="28"/>
        </w:rPr>
        <w:t>Кухарев</w:t>
      </w:r>
      <w:proofErr w:type="spellEnd"/>
    </w:p>
    <w:p w:rsidR="00E11E59" w:rsidRPr="00AE01CA" w:rsidRDefault="00E11E59" w:rsidP="00A4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A4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59" w:rsidRPr="00AE01CA" w:rsidRDefault="00E11E59" w:rsidP="00A4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E59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Pr="00AE01CA" w:rsidRDefault="007473F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b w:val="0"/>
          <w:bCs w:val="0"/>
          <w:sz w:val="28"/>
          <w:szCs w:val="28"/>
        </w:rPr>
      </w:pPr>
    </w:p>
    <w:p w:rsidR="007473FA" w:rsidRDefault="007473FA" w:rsidP="00AE01CA">
      <w:pPr>
        <w:pStyle w:val="ConsPlusNormal"/>
        <w:ind w:firstLine="5387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AE01CA">
      <w:pPr>
        <w:pStyle w:val="ConsPlusNormal"/>
        <w:ind w:firstLine="5387"/>
        <w:rPr>
          <w:rFonts w:ascii="Times New Roman" w:hAnsi="Times New Roman"/>
          <w:b w:val="0"/>
          <w:bCs w:val="0"/>
          <w:sz w:val="28"/>
          <w:szCs w:val="28"/>
        </w:rPr>
      </w:pPr>
    </w:p>
    <w:p w:rsidR="007473FA" w:rsidRDefault="007473FA" w:rsidP="00AE01CA">
      <w:pPr>
        <w:pStyle w:val="ConsPlusNormal"/>
        <w:ind w:firstLine="5387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AE01CA">
      <w:pPr>
        <w:pStyle w:val="ConsPlusNormal"/>
        <w:ind w:firstLine="5387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 к постановлению</w:t>
      </w:r>
    </w:p>
    <w:p w:rsidR="00E11E59" w:rsidRPr="00AE01CA" w:rsidRDefault="00E11E59" w:rsidP="00AE01C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E01CA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E11E59" w:rsidRPr="00AE01CA" w:rsidRDefault="00E11E59" w:rsidP="00AE01C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E01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1E59" w:rsidRPr="00AE01CA" w:rsidRDefault="00E11E59" w:rsidP="00AE01C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E01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11E59" w:rsidRPr="00AE01CA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Default="00E11E59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AE01CA" w:rsidRPr="00AE01CA" w:rsidRDefault="00AE01CA" w:rsidP="00F73032">
      <w:pPr>
        <w:pStyle w:val="ConsPlusNormal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АДМИНИСТРАТИВНЫЙ РЕГЛАМЕНТ </w:t>
      </w:r>
    </w:p>
    <w:p w:rsidR="00E11E59" w:rsidRPr="00AE01CA" w:rsidRDefault="00E11E59" w:rsidP="00E03D03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ИСПОЛНЕНИЯ ФИНАНСОВЫМ УПРАВЛЕНИЕМ АДМИНИСТРАЦИИ ГРАЧЕВСКОГО МУНИЦИПАЛЬНОГО РАЙОНА СТАВРОПОЛЬСКОГО КРАЯ ФУНКЦИИ ПО ОСУЩЕСТВЛЕНИЮ КОНТРОЛЯ В СФЕРЕ ЗАКУПОК ПУТЕМ ПРОВЕДЕНИЯ ПЛАНОВЫХ И ВНЕПЛАНОВЫХ ПРОВЕРОК</w:t>
      </w:r>
    </w:p>
    <w:p w:rsidR="00E11E59" w:rsidRPr="00AE01CA" w:rsidRDefault="00E11E59" w:rsidP="00E03D03">
      <w:pPr>
        <w:pStyle w:val="ConsPlusNormal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jc w:val="center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Раздел 1. Общие положения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Административный регламент исполнения финансовым управлением администрации Грачевского муниципальной района Ставропольского края функции по осуществлению контроля в сфере закупок путем проведения плановых и внеплановых проверок (далее - Административный регламент) определяет сроки и последовательность действий (административных процедур) финансового управления администрации Грачевского муниципальной района Ставропольского края, порядок взаимодействия Управления с другими органами местного самоуправления, учреждениями и организациями по осуществлению указанной муниципальной функции.</w:t>
      </w:r>
      <w:proofErr w:type="gramEnd"/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2. Наименование функции: осуществлению контроля в сфере закупок путем проведения плановых и внеплановых проверок (далее - функция).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3. Перечень нормативных правовых актов, регулирующих исполнение функции:</w:t>
      </w:r>
    </w:p>
    <w:p w:rsidR="00E11E59" w:rsidRPr="00AE01CA" w:rsidRDefault="00E11E59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Гражданский </w:t>
      </w:r>
      <w:hyperlink r:id="rId7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кодекс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Российской Федерации;</w:t>
      </w:r>
    </w:p>
    <w:p w:rsidR="00E11E59" w:rsidRPr="00AE01CA" w:rsidRDefault="00E11E59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Бюджетный </w:t>
      </w:r>
      <w:hyperlink r:id="rId8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кодекс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Российской Федерации;</w:t>
      </w:r>
    </w:p>
    <w:p w:rsidR="00E11E59" w:rsidRPr="00AE01CA" w:rsidRDefault="00E11E59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Федеральный </w:t>
      </w:r>
      <w:hyperlink r:id="rId9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закон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44-ФЗ);</w:t>
      </w:r>
    </w:p>
    <w:p w:rsidR="00E11E59" w:rsidRPr="00AE01CA" w:rsidRDefault="00E11E59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Положение о финансовом управлении администрации Грачевского муниципальной района Ставропольского края;</w:t>
      </w:r>
    </w:p>
    <w:p w:rsidR="00E11E59" w:rsidRPr="00AE01CA" w:rsidRDefault="00FA1090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10" w:history="1">
        <w:r w:rsidR="00E11E59" w:rsidRPr="00AE01CA">
          <w:rPr>
            <w:rFonts w:ascii="Times New Roman" w:hAnsi="Times New Roman"/>
            <w:b w:val="0"/>
            <w:bCs w:val="0"/>
            <w:sz w:val="28"/>
            <w:szCs w:val="28"/>
          </w:rPr>
          <w:t>постановление</w:t>
        </w:r>
      </w:hyperlink>
      <w:r w:rsidR="00E11E59"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Грачевского муниципальной района Ставропольского края от 25.02.2014 N 91 "Об органе администрации Грачевского муниципальной района Ставропольского края, уполномоченном на осуществление контроля в сфере закупок";</w:t>
      </w:r>
    </w:p>
    <w:p w:rsidR="00E11E59" w:rsidRPr="00AE01CA" w:rsidRDefault="00E11E59" w:rsidP="00F069B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иные нормативные правовые акты Российской Федерации, Ставропольского края, органов местного самоуправления Грачевского муниципальной района Ставропольского края, регламентирующие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правоотношения в сфере закупок, проведение проверок в сфере закупок, принятие мер по их результатам.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4. Для целей настоящего Административного регламента используются термины и понятия, установленные </w:t>
      </w:r>
      <w:hyperlink r:id="rId11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N 44-ФЗ.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5. Исполнение функции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6. Исполнение функции осуществляется финансовым управлением администрации Грачевского муниципальной района Ставропольского края (далее - Управление), в частности, должностными лицами отдела управления расходами (далее - Отдел).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7. Функция осуществляется путем проведения плановых проверок и внеплановых проверок.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jc w:val="center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Раздел 2. Административные процедуры (действия)</w:t>
      </w:r>
    </w:p>
    <w:p w:rsidR="00E11E59" w:rsidRPr="00AE01CA" w:rsidRDefault="00E11E59" w:rsidP="00165BF6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при исполнении муниципальной функции по осуществлению</w:t>
      </w:r>
    </w:p>
    <w:p w:rsidR="00E11E59" w:rsidRPr="00AE01CA" w:rsidRDefault="00E11E59" w:rsidP="00165BF6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контроля в сфере закупок путем проведения</w:t>
      </w:r>
    </w:p>
    <w:p w:rsidR="00E11E59" w:rsidRPr="00AE01CA" w:rsidRDefault="00E11E59" w:rsidP="00165BF6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плановых и внеплановых проверок</w:t>
      </w:r>
    </w:p>
    <w:p w:rsidR="00E11E59" w:rsidRPr="00AE01CA" w:rsidRDefault="00E11E59" w:rsidP="00165BF6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Общие положения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8. Исполнение административной процедуры включает в себя следующие административные действия: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подготовка плана проведения плановых проверок;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подготовка приказа об утверждении плана проведения плановых проверок;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3) размещение плана проведения плановых проверок в единой информационной системе;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4) подготовка приказа о проведении плановой проверки и уведомления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5) направление уведомления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6) осуществление проверки и подготовка акта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7) выдача предписания об устранении нарушений законодательства о контрактной системе в сфере закупок (в случае необходимости) (далее - предписание);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8) размещение информации о результатах проведения проверки в единой информационной системе.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9. Плановые проверки осуществляются в отношении заказчиков, контрактных служб, контрактных управляющих, комиссий по осуществлению закупок и их членов, уполномоченного учреждения при осуществлении закупок для обеспечения муниципальных нужд (далее - Субъекты плановой проверки).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10. Внеплановые проверки осуществляются в отношении заказчиков, контрактных служб, контрактных управляющих, комиссий по осуществлению закупок и их членов, уполномоченного учреждения при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осуществлении закупок для обеспечения муниципальных нужд (далее - Субъекты внеплановой проверки).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11. Предметом проведения плановой и внеплановой проверок является соблюдение субъектами требований законодательства Российской Федерации и иных нормативных правовых актов Российской Федерации об осуществлении закупок.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При этом в случае, если субъектом плановой и внеплановой проверки являются заказчик и (или) уполномоченное учреждение, проверке подлежит также соблюдение требований законодательства Российской Федерации и иных нормативных правовых актов Российской Федерации в сфере закупок товаров, работ, услуг теми субъектами проверки, которые осуществляли функции по осуществлению закупок для указанного заказчика и (или) уполномоченного учреждения.</w:t>
      </w:r>
      <w:proofErr w:type="gramEnd"/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12. При проведении плановых и внеплановых проверок не подлежат контролю результаты оценки заявок участников закупок в соответствии с критериями, установленными </w:t>
      </w:r>
      <w:hyperlink r:id="rId12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п. 3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hyperlink r:id="rId13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4 ч. 1 ст. 32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Законом N 44-ФЗ.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13. В отношении каждого заказчика, контрактной службы, контрактного управляющего, постоянно действующей комиссии по осуществлению закупок и ее членов, уполномоченного учреждения плановые проверки проводятся не чаще, чем один раз в шесть месяцев.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14. Плановые проверки проводятся в отношении каждой комиссии по осуществлению закупки, не чаще чем один раз за период проведения каждого определения поставщика (подрядчика, исполнителя).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15.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При проведении плановых и внеплановых проверок должностное лицо Управления в соответствии с полномочиями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служебного удостоверения и приказа о проведении таких проверок имеет право беспрепятственного доступа в помещения и на территории, которые занимают заказчики, для получения документов и информации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о закупках.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16. Субъекты контроля обязаны представлять в Управление по требованию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Организация проведения плановых проверок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17. Плановые проверки осуществляются на основании плана проверок, утверждаемого начальником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18. План проверок должен содержать следующие сведения: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наименование органа, осуществляющего проверку;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наименование, ИНН, адрес местонахождения Субъекта проверки, в отношении которого принято решение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цель и основания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месяц начала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19. План проверок утверждается на шесть месяцев.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20. Внесение изменений в план проверок допускается не позднее, чем за пять календарных дней до начала проведения проверки, в отношении которой вносятся такие изменения.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Информация о проведении Управлением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Перед проверкой должностным лицам Отдела необходимо подготовить следующие документы: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   приказ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   уведомление о проведении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21. Приказ о проведении проверки должен содержать следующие сведения: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   наименование органа, осуществляющего проверку;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фамилия, имя, отчество (при наличии) и должность лица, проводящего проверку (должностного лица);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3)    предмет проверки;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4)    цель и основания проведения проверки;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5)    дату начала и дату окончания проведения проверки;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6)    проверяемый период;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7) сроки, в течение которых составляется акт по результатам проведения проверки;</w:t>
      </w:r>
    </w:p>
    <w:p w:rsidR="00E11E59" w:rsidRPr="00AE01CA" w:rsidRDefault="00E11E59" w:rsidP="00A3090A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8)    наименование Субъектов плановой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22. Уведомление о проведении проверки должно содержать следующие сведения: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   предмет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   цель и основания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3)    дату начала и дату окончания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4)    проверяемый период;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5)   документы и сведения, необходимые для осуществления проверки, с указанием срока их предоставления Субъектами плановой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6)  информацию о необходимости уведомления Субъектом плановой проверки лиц, осуществляющих функции по осуществлению закупок для данного Субъекта в проверяемый период;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7)  информацию о необходимости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дств св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23. Уведомление о проведении проверки направляется почтовым отправлением с уведомлением о вручении либо нарочно с отметкой о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получении, либо любым иным способом, позволяющим доставить уведомление в срок не позднее, чем за один рабочий день до даты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24. Проведение плановой проверки осуществляется должностным лицом (должностными лицами) Отдела.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25. Управление в случае необходимости вправе обратиться в органы прокуратуры, правоохранительные иные органы власти, экспертные организации, специализированные учреждения с предложением о привлечении должностных лиц таких органов к проведению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26. Изменения состава должностных лиц, а также сроков осуществления проверки оформляются приказами начальника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27. Срок проверки составляет не более одного месяца, срок проверки продлевается 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приказа начальника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28. При этом срок проведения проверки продлевается не более одного раза и общий срок проведения проверки не может составлять более чем два месяца.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Организация проведения внеплановых проверок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29. Внеплановые проверки осуществляются по следующим основаниям: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учреждения, комиссии по осуществлению закупок, ее членов, должностных лиц контрактной службы, контрактного управляющего. В случае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3) истечение срока исполнения ранее выданного в соответствии с </w:t>
      </w:r>
      <w:hyperlink r:id="rId14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п. 2 ч. 22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hyperlink r:id="rId15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п. 3 ч. 27 ст. 99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Закона N 44-ФЗ предписания.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30. Проведение внеплановой проверки осуществляется должностным лицом (должностными лицами) Отдела, определенными в соответствии с приказом начальника Управления с учетом объема предстоящей работы, вытекающих из конкретных задач проверки и особенностей проверяемой организации.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31. Управление в случае необходимости вправе обратиться в органы прокуратуры, правоохранительные, иные органы власти, экспертные организации, специализированные учреждения с предложением о привлечении должностных лиц таких органов к проведению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32. Перед проверкой должностным лицам Отдела необходимо подготовить: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приказ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уведомление о проведении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33. Приказ о проведении проверки должен содержать следующие сведения: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наименование органа, производящего проверку;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фамилию, имя, отчество должностного лица;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3) предмет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4) цель и основания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5) дату начала и дату окончания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6) проверяемый период;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7) сроки, в течение которых составляется акт по результатам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8) наименование Субъектов внеплановой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34. Уведомление о проведении проверки должно содержать следующие сведения: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предмет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цель и основания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3) дату начала и дату окончания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4) проверяемый период;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5) документы и сведения, необходимые для осуществления проверки, с указанием срока их предоставления Субъектами плановой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6) информацию о необходимости уведомления Субъектом плановой проверки лиц, осуществляющих функции по осуществлению закупок для данного Субъекта в проверяемый период;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7) информацию о необходимости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дств св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35. Уведомление о проведении проверки направляется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 не позднее, чем за один рабочий день до даты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36. Изменения состава должностных лиц, а также сроков осуществления проверки оформляются приказами начальника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37. Срок проверки составляет не более одного месяца, срок проверки продлевается 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приказа начальника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39. При этом срок проведения проверки продлевается не более одного раза и общий срок проведения проверки не может составлять более чем два месяца.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ind w:firstLine="142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Порядок оформления результатов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плановой</w:t>
      </w:r>
      <w:proofErr w:type="gramEnd"/>
    </w:p>
    <w:p w:rsidR="00E11E59" w:rsidRPr="00AE01CA" w:rsidRDefault="00E11E59" w:rsidP="00165BF6">
      <w:pPr>
        <w:pStyle w:val="ConsPlusNormal"/>
        <w:ind w:firstLine="14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и внеплановой проверки (далее - проверки)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40. Результаты проверки оформляются актом (далее - акт проверки) в сроки, установленные приказом о проведении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41.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Вводная часть акта проверки должна содержать: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наименование органа, осуществляющего проверку;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номер, дату и место составления акта;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дату и номер приказа о проведении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основания, цели и сроки осуществления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период проведения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предмет проверки;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фамилию, имя, отчество должностного лица, проводившего проверку;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наименование, ИНН, адрес местонахождения Субъекта плановой и (или) внеплановой проверки, в отношении которого принято решение о проведении проверки, или наименование, ИНН, адрес местонахождения уполномоченного органа, в случае осуществления ими отдельных полномочий в рамках осуществления закупок.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В мотивировочной части акта проверки должны быть указаны: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обстоятельства, установленные при проведении проверки и обосновывающие выводы должностного лица;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нормы законодательства, которыми руководствовалось должностное лицо при принятии решения;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сведения о нарушении требований законодательства в сфере закупок, оценка этих нарушений.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Резолютивная часть акта проверки должна содержать: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- выводы должностного лица о наличии (отсутствии) со стороны лиц, действия (бездействие) которых проверяются, нарушений законодательства в сфере закупок со ссылками на конкретные нормы законодательства в сфере закупок, нарушение которых было установлено в результате проведения проверки.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Акт подписывается должностным лицом (должностными лицами), проводившими проверку.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42. Копия акта проверки направляется лицам, в отношении которых проведена проверка, сопроводительным письмом почтовым отправлением с уведомлением о вручении либо нарочно с отметкой о получении в срок не позднее десяти рабочих дней со дня его подписания.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43. Информация о проведении Управлением плановых и (или) внеплановых проверок, об их результатах размещается в единой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документов и информации в данном реестре утверждаются Правительством Российской Федерации.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44. Информация о результатах плановых и внеплановых проверок размещается в сети Интернет в соответствии с Федеральным </w:t>
      </w:r>
      <w:hyperlink r:id="rId16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Принятие мер по результатам проверки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45. Решения Управления, которые приняты по результатам проведения плановой и (или) внеплановой проверки, не могут противоречить решениям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Федерации, которые приняты по результатам проведения внеплановых проверок одной и той же закупки.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46. При выявлении в результате проведения Управлением плановых и внеплановых проверок, а также в результате рассмотрения жалобы на действия (бездействие) заказчика, уполномоченного учреждения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Управление вправе: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1) принимать меры по предотвращению правонарушений законодательства в сфере закупок;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2)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3)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7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кодексом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Российской Федерации.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47.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</w:t>
      </w:r>
      <w:hyperlink r:id="rId18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2 части 22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hyperlink r:id="rId19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3 части 27 статьи 99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Закона N 44-ФЗ, должно содержать указание на конкретные действия, которые должно совершить лицо, получившее такое предписание, для устранения указанного нарушения.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Контракт не может быть заключен до даты исполнения такого предписания.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48. Предписание подлежит исполнению в срок, установленный таким предписанием.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49. Предписание направляется Субъекту проверки почтовым отправлением с уведомлением о вручении либо нарочно с отметкой о получении, либо любым иным способом, позволяющим доставить предписание в течение трех рабочих дней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с даты выдачи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предписания.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50. В течение трех рабочих дней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с даты выдачи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предписания в соответствии с </w:t>
      </w:r>
      <w:hyperlink r:id="rId20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2 части 22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hyperlink r:id="rId21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3 части 27 статьи 99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Закона N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44-ФЗ Управление обязано разместить это предписание в единой информационной системе.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51. Предписание размещается в единой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реестре, утверждаются Правительством Российской Федерации.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52. Субъект проверки представляет в Управление в указанный в предписании срок сведения об исполнении предписания и устранении нарушений, выявленных в ходе проверки, с приложением копий подтверждающих документов.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В случае поступления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информации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о неисполнении выданного в соответствии с </w:t>
      </w:r>
      <w:hyperlink r:id="rId22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2 части 22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hyperlink r:id="rId23" w:history="1">
        <w:r w:rsidRPr="00AE01CA">
          <w:rPr>
            <w:rFonts w:ascii="Times New Roman" w:hAnsi="Times New Roman"/>
            <w:b w:val="0"/>
            <w:bCs w:val="0"/>
            <w:sz w:val="28"/>
            <w:szCs w:val="28"/>
          </w:rPr>
          <w:t>пунктом 3 части 27 статьи 99</w:t>
        </w:r>
      </w:hyperlink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Закона N 44-ФЗ предписания Управление вправе применить к не исполнившему предписание лицу меры ответственности в соответствии с законодательством Российской Федерации.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53.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Управление обязано передать в правоохранительные органы информацию о таком факте и (или) документы, подтверждающие такой факт, в течение трех рабочих дней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с даты выявления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такого факта.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54. Полученные Отделом, Управлением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165BF6">
      <w:pPr>
        <w:pStyle w:val="ConsPlusNormal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Порядок обжалования действий (бездействия)</w:t>
      </w:r>
    </w:p>
    <w:p w:rsidR="00E11E59" w:rsidRPr="00AE01CA" w:rsidRDefault="00E11E59" w:rsidP="00165BF6">
      <w:pPr>
        <w:pStyle w:val="ConsPlusNormal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должностных лиц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55. Действия (бездействие) должностных лиц Управления могут быть обжалованы в досудебном (внесудебном) порядке начальнику Управления.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56. Основанием для начала процедуры досудебного (внесудебного) обжалования действий (бездействия) должностных лиц Управления является поступление в Управление жалобы заинтересованного лица или его законного представителя (далее - заявитель).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57. Жалоба на действия (бездействие) должностных лиц Управления может быть подана в течение 30 календарных дней со дня, когда заявитель узнал о действии (бездействии) его должностных лиц или должен был узнать о действии (бездействии) его должностных лиц.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58. Жалоба должна содержать: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а) наименование органа, должностного лица, действия (бездействие) которых обжалуются;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адрес (адреса) электронной почты (при наличии) и почтовый адрес, по которым должен быть направлен ответ заявителю;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в) сведения об обжалуемых действиях (бездействии) органа, должностного лица;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г) доводы, на основании которых заявитель не согласен с действием (бездействием) органа, должностного лица.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Заявителем к жалобе прилагаются документы (их копии), подтверждающие доводы заявителя.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59.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60. Жалоба остается без рассмотрения, если будет установлено, что: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а) жалоба не подписана заявителем либо не представлены оформленные в установленном порядке документы, подтверждающие полномочия на ее подписание;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б) жалоба подана после истечения срока ее подачи;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в) в жалобе не указаны фамилия, имя, отчество (при наличии) заявителя - физического лица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г) текст жалобы не поддается прочтению, о чем сообщается заявителю, если его фамилия (наименование юридического лица) и адрес поддаются прочтению;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AE01CA">
        <w:rPr>
          <w:rFonts w:ascii="Times New Roman" w:hAnsi="Times New Roman"/>
          <w:b w:val="0"/>
          <w:bCs w:val="0"/>
          <w:sz w:val="28"/>
          <w:szCs w:val="28"/>
        </w:rPr>
        <w:t>д</w:t>
      </w:r>
      <w:proofErr w:type="spellEnd"/>
      <w:r w:rsidRPr="00AE01CA">
        <w:rPr>
          <w:rFonts w:ascii="Times New Roman" w:hAnsi="Times New Roman"/>
          <w:b w:val="0"/>
          <w:bCs w:val="0"/>
          <w:sz w:val="28"/>
          <w:szCs w:val="28"/>
        </w:rPr>
        <w:t>) до принятия решения по жалобе от заявителя поступило заявление об ее отзыве;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е) ранее подавалась жалоба по тем же основаниям, о чем сообщается заявителю;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ж)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о чем сообщается заявителю.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злоупотребления правом.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61. Срок рассмотрения жалобы не должен превышать 30 дней </w:t>
      </w: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>с даты</w:t>
      </w:r>
      <w:proofErr w:type="gramEnd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 ее регистрации.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AE01CA">
        <w:rPr>
          <w:rFonts w:ascii="Times New Roman" w:hAnsi="Times New Roman"/>
          <w:b w:val="0"/>
          <w:bCs w:val="0"/>
          <w:sz w:val="28"/>
          <w:szCs w:val="28"/>
        </w:rPr>
        <w:t xml:space="preserve">В исключительных случаях, а также в случае направления запроса государственным органам, органам местного самоуправления, иным </w:t>
      </w:r>
      <w:r w:rsidRPr="00AE01CA">
        <w:rPr>
          <w:rFonts w:ascii="Times New Roman" w:hAnsi="Times New Roman"/>
          <w:b w:val="0"/>
          <w:bCs w:val="0"/>
          <w:sz w:val="28"/>
          <w:szCs w:val="28"/>
        </w:rPr>
        <w:lastRenderedPageBreak/>
        <w:t>должностным лицам для получения необходимых для рассмотрения жалобы документов и материалов начальник Управления либо уполномоченное должностное лицо вправе продлить срок рассмотрения жалобы, но не более чем на 30 рабочих дней, уведомив об этом заявителя с указанием причин продления срока.</w:t>
      </w:r>
      <w:proofErr w:type="gramEnd"/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62. Основаниями для приостановления процедуры досудебного (внесудебного) обжалования действий (бездействия)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63. По результатам рассмотрения жалобы начальник Управления принимает одно из следующих решений: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а) удовлетворение жалобы полностью или в части;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б) оставление жалобы без удовлетворения.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64. Заявителю в письменной форме направляется ответ о результатах рассмотрения жалобы (в случае удовлетворения жалобы либо оставления жалобы без удовлетворения).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65. Руководители проверяемых организаций, иные лица вправе обжаловать решения Управления, действия (бездействие) должностных лиц, осуществляющих исполнение функции, в судебном порядке.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Ответственность должностных лиц</w:t>
      </w:r>
    </w:p>
    <w:p w:rsidR="00E11E59" w:rsidRPr="00AE01CA" w:rsidRDefault="00E11E59" w:rsidP="00E03D03">
      <w:pPr>
        <w:pStyle w:val="ConsPlusNormal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66. Соблюдение требований настоящего Административного регламента обеспечивается сотрудниками Отдела при исполнении возложенных должностных обязанностей.</w:t>
      </w:r>
    </w:p>
    <w:p w:rsidR="00E11E59" w:rsidRPr="00AE01CA" w:rsidRDefault="00E11E59" w:rsidP="00E03D03">
      <w:pPr>
        <w:pStyle w:val="ConsPlusNormal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01CA">
        <w:rPr>
          <w:rFonts w:ascii="Times New Roman" w:hAnsi="Times New Roman"/>
          <w:b w:val="0"/>
          <w:bCs w:val="0"/>
          <w:sz w:val="28"/>
          <w:szCs w:val="28"/>
        </w:rPr>
        <w:t>67. Ответственность сотрудников Отдела закрепляется в их должностных инструкциях в соответствии с требованиями действующего законодательства.</w:t>
      </w:r>
    </w:p>
    <w:p w:rsidR="00AE01CA" w:rsidRDefault="00AE01CA" w:rsidP="00AE01CA">
      <w:pPr>
        <w:spacing w:after="0"/>
        <w:rPr>
          <w:rFonts w:ascii="Times New Roman" w:hAnsi="Times New Roman"/>
          <w:sz w:val="28"/>
          <w:szCs w:val="28"/>
        </w:rPr>
      </w:pPr>
    </w:p>
    <w:p w:rsidR="00AE01CA" w:rsidRDefault="00AE01CA" w:rsidP="00AE01CA">
      <w:pPr>
        <w:spacing w:after="0"/>
        <w:rPr>
          <w:rFonts w:ascii="Times New Roman" w:hAnsi="Times New Roman"/>
          <w:sz w:val="28"/>
          <w:szCs w:val="28"/>
        </w:rPr>
      </w:pPr>
    </w:p>
    <w:p w:rsidR="00AE01CA" w:rsidRDefault="00AE01CA" w:rsidP="00AE01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AE01CA" w:rsidRPr="00AE01CA" w:rsidRDefault="00AE01CA" w:rsidP="00AE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Грачёвского муниципального района                                          Л.Н. Шалыгина</w:t>
      </w:r>
    </w:p>
    <w:sectPr w:rsidR="00AE01CA" w:rsidRPr="00AE01CA" w:rsidSect="00AE01CA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A60"/>
    <w:multiLevelType w:val="hybridMultilevel"/>
    <w:tmpl w:val="08F4B946"/>
    <w:lvl w:ilvl="0" w:tplc="B19897C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1A75B4F"/>
    <w:multiLevelType w:val="hybridMultilevel"/>
    <w:tmpl w:val="754C6374"/>
    <w:lvl w:ilvl="0" w:tplc="B19897C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D03"/>
    <w:rsid w:val="000960C2"/>
    <w:rsid w:val="00114305"/>
    <w:rsid w:val="00165BF6"/>
    <w:rsid w:val="00194D37"/>
    <w:rsid w:val="002772E5"/>
    <w:rsid w:val="002B3758"/>
    <w:rsid w:val="003350CF"/>
    <w:rsid w:val="003D32A5"/>
    <w:rsid w:val="003D4773"/>
    <w:rsid w:val="00400F3E"/>
    <w:rsid w:val="00456508"/>
    <w:rsid w:val="005B071C"/>
    <w:rsid w:val="00660773"/>
    <w:rsid w:val="006C4D33"/>
    <w:rsid w:val="006E6804"/>
    <w:rsid w:val="007064EC"/>
    <w:rsid w:val="007442B4"/>
    <w:rsid w:val="007473FA"/>
    <w:rsid w:val="007C7994"/>
    <w:rsid w:val="008314DB"/>
    <w:rsid w:val="00836076"/>
    <w:rsid w:val="009D2529"/>
    <w:rsid w:val="009E2022"/>
    <w:rsid w:val="00A3090A"/>
    <w:rsid w:val="00A42054"/>
    <w:rsid w:val="00A515B1"/>
    <w:rsid w:val="00A63863"/>
    <w:rsid w:val="00AE01CA"/>
    <w:rsid w:val="00AE48CC"/>
    <w:rsid w:val="00B06D5B"/>
    <w:rsid w:val="00B71C59"/>
    <w:rsid w:val="00B851BD"/>
    <w:rsid w:val="00C84D56"/>
    <w:rsid w:val="00DD20EB"/>
    <w:rsid w:val="00DD69D9"/>
    <w:rsid w:val="00E03D03"/>
    <w:rsid w:val="00E11E59"/>
    <w:rsid w:val="00F04245"/>
    <w:rsid w:val="00F04697"/>
    <w:rsid w:val="00F069BC"/>
    <w:rsid w:val="00F73032"/>
    <w:rsid w:val="00F83D2B"/>
    <w:rsid w:val="00FA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76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473F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3D03"/>
    <w:pPr>
      <w:autoSpaceDE w:val="0"/>
      <w:autoSpaceDN w:val="0"/>
      <w:adjustRightInd w:val="0"/>
    </w:pPr>
    <w:rPr>
      <w:b/>
      <w:bCs/>
      <w:sz w:val="36"/>
      <w:szCs w:val="36"/>
    </w:rPr>
  </w:style>
  <w:style w:type="paragraph" w:customStyle="1" w:styleId="a3">
    <w:name w:val="Содержимое таблицы"/>
    <w:basedOn w:val="a"/>
    <w:uiPriority w:val="99"/>
    <w:rsid w:val="00A42054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A420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473FA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7473F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473F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9CAE61B76F7EA184FA5F39CF6A95540B780C7D5052207A17A53D16i5e8E" TargetMode="External"/><Relationship Id="rId13" Type="http://schemas.openxmlformats.org/officeDocument/2006/relationships/hyperlink" Target="consultantplus://offline/ref=EEBE9CAE61B76F7EA184FA5F39CF6A95540B7805765752207A17A53D1658DBBFE863A38372A147A2i9e0E" TargetMode="External"/><Relationship Id="rId18" Type="http://schemas.openxmlformats.org/officeDocument/2006/relationships/hyperlink" Target="consultantplus://offline/ref=EEBE9CAE61B76F7EA184FA5F39CF6A95540B7805765752207A17A53D1658DBBFE863A38372A040A0i9e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BE9CAE61B76F7EA184FA5F39CF6A95540B7805765752207A17A53D1658DBBFE863A38372A04CA6i9e6E" TargetMode="External"/><Relationship Id="rId7" Type="http://schemas.openxmlformats.org/officeDocument/2006/relationships/hyperlink" Target="consultantplus://offline/ref=EEBE9CAE61B76F7EA184FA5F39CF6A95540B7F0D7B5452207A17A53D16i5e8E" TargetMode="External"/><Relationship Id="rId12" Type="http://schemas.openxmlformats.org/officeDocument/2006/relationships/hyperlink" Target="consultantplus://offline/ref=EEBE9CAE61B76F7EA184FA5F39CF6A95540B7805765752207A17A53D1658DBBFE863A38372A147A2i9e3E" TargetMode="External"/><Relationship Id="rId17" Type="http://schemas.openxmlformats.org/officeDocument/2006/relationships/hyperlink" Target="consultantplus://offline/ref=EEBE9CAE61B76F7EA184FA5F39CF6A95540B7F0D7B5452207A17A53D16i5e8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BE9CAE61B76F7EA184FA5F39CF6A95540B7805765552207A17A53D16i5e8E" TargetMode="External"/><Relationship Id="rId20" Type="http://schemas.openxmlformats.org/officeDocument/2006/relationships/hyperlink" Target="consultantplus://offline/ref=EEBE9CAE61B76F7EA184FA5F39CF6A95540B7805765752207A17A53D1658DBBFE863A38372A040A0i9e4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4E993D508EFEA433CC7A64D156CF89B1B219759780ECE2F512D1D352687D055EB834CD74F16EEFhDQ4F" TargetMode="External"/><Relationship Id="rId11" Type="http://schemas.openxmlformats.org/officeDocument/2006/relationships/hyperlink" Target="consultantplus://offline/ref=EEBE9CAE61B76F7EA184FA5F39CF6A95540B7805765752207A17A53D16i5e8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94E993D508EFEA433CC7A64D156CF89B1B219759780ECE2F512D1D352687D055EB834CD74F169E5hDQCF" TargetMode="External"/><Relationship Id="rId15" Type="http://schemas.openxmlformats.org/officeDocument/2006/relationships/hyperlink" Target="consultantplus://offline/ref=EEBE9CAE61B76F7EA184FA5F39CF6A95540B7805765752207A17A53D1658DBBFE863A38372A04CA6i9e6E" TargetMode="External"/><Relationship Id="rId23" Type="http://schemas.openxmlformats.org/officeDocument/2006/relationships/hyperlink" Target="consultantplus://offline/ref=EEBE9CAE61B76F7EA184FA5F39CF6A95540B7805765752207A17A53D1658DBBFE863A38372A04CA6i9e6E" TargetMode="External"/><Relationship Id="rId10" Type="http://schemas.openxmlformats.org/officeDocument/2006/relationships/hyperlink" Target="consultantplus://offline/ref=EEBE9CAE61B76F7EA184E4522FA3349F5209220179505C702748FE604151D1E8iAeFE" TargetMode="External"/><Relationship Id="rId19" Type="http://schemas.openxmlformats.org/officeDocument/2006/relationships/hyperlink" Target="consultantplus://offline/ref=EEBE9CAE61B76F7EA184FA5F39CF6A95540B7805765752207A17A53D1658DBBFE863A38372A04CA6i9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9CAE61B76F7EA184FA5F39CF6A95540B7805765752207A17A53D1658DBBFE863A38372A047ACi9eFE" TargetMode="External"/><Relationship Id="rId14" Type="http://schemas.openxmlformats.org/officeDocument/2006/relationships/hyperlink" Target="consultantplus://offline/ref=EEBE9CAE61B76F7EA184FA5F39CF6A95540B7805765752207A17A53D1658DBBFE863A38372A040A0i9e4E" TargetMode="External"/><Relationship Id="rId22" Type="http://schemas.openxmlformats.org/officeDocument/2006/relationships/hyperlink" Target="consultantplus://offline/ref=EEBE9CAE61B76F7EA184FA5F39CF6A95540B7805765752207A17A53D1658DBBFE863A38372A040A0i9e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13</cp:revision>
  <cp:lastPrinted>2016-04-19T13:19:00Z</cp:lastPrinted>
  <dcterms:created xsi:type="dcterms:W3CDTF">2016-04-01T04:30:00Z</dcterms:created>
  <dcterms:modified xsi:type="dcterms:W3CDTF">2016-04-22T12:47:00Z</dcterms:modified>
</cp:coreProperties>
</file>