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342194" w:rsidP="00B050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19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17 июня 2022 года №42 «Об исполнении бюджета Грачевского муниципального округа Ставропольского края за 2021 год»</w:t>
            </w:r>
            <w:bookmarkStart w:id="0" w:name="_GoBack"/>
            <w:bookmarkEnd w:id="0"/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05047">
        <w:rPr>
          <w:rFonts w:ascii="Times New Roman" w:eastAsia="Calibri" w:hAnsi="Times New Roman" w:cs="Times New Roman"/>
          <w:sz w:val="28"/>
          <w:szCs w:val="28"/>
        </w:rPr>
        <w:t>21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134FBC">
      <w:pPr>
        <w:spacing w:after="0" w:line="276" w:lineRule="auto"/>
        <w:ind w:right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426"/>
        <w:gridCol w:w="1559"/>
        <w:gridCol w:w="567"/>
        <w:gridCol w:w="1701"/>
        <w:gridCol w:w="1701"/>
        <w:gridCol w:w="850"/>
      </w:tblGrid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36308C" w:rsidRDefault="00B05047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 учетом изменений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36308C" w:rsidRDefault="00B05047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Бешпагир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ия Грачевского муниципального района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DE16B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имущественных и земельн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ых отношений администрации Граче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426 570,06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422 016,05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391 817,33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387 263,32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4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239 455 960,97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228 901 161,29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100 093 114,70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96 331 696,47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5 308 543,32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4 968 962,85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1 078 821,08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1 029 319,33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3 809 829,52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46 219,92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648 327,13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647 756,65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134 442,14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133 872,27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48 039 900,52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47 109 120,29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8 262 003,53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1 859 063,90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1 763 106,78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1 327 844,30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1 327 547,90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342 186,10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5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985 658,20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985 363,42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36308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28 134 825,88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27 856 832,93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25 597 457,65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25 597 291,65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2 481 448,54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2 204 369,28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55 919,69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1 262 024,88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88 953,52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5 529 507,43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5 510 164,18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787 716,46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769 023,22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97,63</w:t>
            </w:r>
          </w:p>
        </w:tc>
      </w:tr>
      <w:tr w:rsidR="00B05047" w:rsidRPr="0036308C" w:rsidTr="00DE16BC">
        <w:trPr>
          <w:trHeight w:val="30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16 782,13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16 132,13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117 689 241,47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111 816 639,65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53 719 521,05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47 981 303,93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30 170 709,94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30 036 829,24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E16B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1 703 091,63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1 700 561,40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58 567,14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56 036,91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6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777 844,33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777 843,91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1 574 211,76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1 531 029,66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1 343 402,41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1 300 220,31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17 929 225,65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17 581 365,21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125 056,59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57 032,00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68 024,59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16 653 399,43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16 628 470,75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2 253 591,06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2 228 662,38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490 640 413,49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472 527 725,73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481 013 154,54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464 524 433,75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143 580 410,03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139 517 480,84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132 466 428,87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128 403 499,68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56 608 027,74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55 463 216,57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42 052 292,11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42 049 527,19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13 790 624,30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12 648 578,05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5 534 966,48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4 445 542,59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4 445 210,73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53 736 387,00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53 726 727,78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51 546 733,73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51 537 074,51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300 361 253,95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288 176 705,95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389 107,00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384 877,00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241 694 034,87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235 879 919,82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59 682 610,68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58 048 773,14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35 696 271,18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35 679 648,50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22 705 938,76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21 088 723,90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5 347 082,40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4 270 587,00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4 955 462,40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3 996 669,99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273 917,01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10 873 078,68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7 976 795,85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7 976 438,17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2 899 720,44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2 896 640,51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146 050 362,75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146 011 947,52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138 578 289,99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138 577 766,97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7 469 385,24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7 431 493,03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13 443 371,50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7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18 705 443,37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18 561 796,85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17 490 092,21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17 346 445,69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16 370 520,41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16 228 463,10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15 302 268,42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15 301 841,22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1 067 501,99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925 871,88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1 019 573,37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1 019 294,59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975 961,38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975 682,60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1 910 307,63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1 910 299,38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26 991,98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26 983,73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16 136 183,56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16 038 594,73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6 166 296,89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6 115 832,09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513 699,04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463 234,29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369 658,79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319 194,04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1 344 255,98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1 316 941,95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60 560,69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2 405 483,31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2 169 969,53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47 208 652,33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46 947 523,90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36 037 036,33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35 851 687,90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31 657 583,19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31 526 188,59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10 929 778,87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10 878 090,10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15 585 482,47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15 505 913,68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4 379 453,14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4 325 499,31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364 915,32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326 704,15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277 009,46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241 585,29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431 624 982,31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431 053 689,06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430 071 813,41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430 064 948,54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237 125 915,65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237 125 475,91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14 627 474,40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13 529 870,50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331 030,90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302 950,90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стоимости объекта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годового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12 823 033,97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11 764 143,87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грантов в форме субсидий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ведущим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585 808,92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544 897,29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526 302,16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233 230,01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231 498,62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172 059,90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170 328,51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13 247 322,22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12 775 971,88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3 372 241,82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3 252 868,75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863 850,89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776 735,37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62 837,36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769 804,75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697 412,01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5 457 195,21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5 347 211,61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3 691 854,37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3 685 474,92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1 760 440,84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1 660 736,69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21 956 078,96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21 672 067,05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4 981 869,03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4 779 247,55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611 928,70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642 668,62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545 769,61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2 396 811,79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2 291 097,24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CC7D96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3 850 653,26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3 813 045,54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1 647 298,92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1 609 691,20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15 058 497,01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9 690 486,10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2 446 359,30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2 329 334,71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390 031,89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280 707,30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310 894,76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201 570,17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161 543,00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153 843,00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4 357 039,37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759 880,84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19 639 075,37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18 783 589,07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5 860 942,16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5 717 057,53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871 917,17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820 042,08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704 124,92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2 132 275,33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2 050 146,59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7 928 888,47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7 742 858,88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6 357 160,30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6 355 747,91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1 506 025,00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1 321 407,80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11 824 487,10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11 614 529,42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3 181 729,77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3 102 969,78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567 650,49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507 565,54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466 568,31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406 483,38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295 808,29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4 747 936,08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4 698 581,24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3 691 221,64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987 230,71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937 908,60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22 969 857,63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21 572 167,38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3 703 383,89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3 624 270,52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780 768,73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708 416,40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90 215,13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641 049,60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572 852,52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1 185 967,04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1 177 717,04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6 478 911,51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6 264 720,63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4 971 891,53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4 971 860,85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1 463 593,16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1 292 859,78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39 144 860,04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36 657 725,24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4 085 655,03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3 872 760,62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777 934,01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774 464,23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683 753,79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5 618 398,92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4 842 407,06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15 271 482,26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14 944 526,87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5 554 613,64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5 391 736,26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4 102 016,64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4 099 982,50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1 387 597,00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1 266 749,76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8C559F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76"/>
        </w:trPr>
        <w:tc>
          <w:tcPr>
            <w:tcW w:w="1838" w:type="dxa"/>
            <w:noWrap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1 412 389 872,74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1 370 256 029,91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97,02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2F" w:rsidRDefault="0012412F" w:rsidP="0074107A">
      <w:pPr>
        <w:spacing w:after="0" w:line="240" w:lineRule="auto"/>
      </w:pPr>
      <w:r>
        <w:separator/>
      </w:r>
    </w:p>
  </w:endnote>
  <w:endnote w:type="continuationSeparator" w:id="0">
    <w:p w:rsidR="0012412F" w:rsidRDefault="0012412F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2F" w:rsidRDefault="0012412F" w:rsidP="0074107A">
      <w:pPr>
        <w:spacing w:after="0" w:line="240" w:lineRule="auto"/>
      </w:pPr>
      <w:r>
        <w:separator/>
      </w:r>
    </w:p>
  </w:footnote>
  <w:footnote w:type="continuationSeparator" w:id="0">
    <w:p w:rsidR="0012412F" w:rsidRDefault="0012412F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549755"/>
      <w:docPartObj>
        <w:docPartGallery w:val="Page Numbers (Top of Page)"/>
        <w:docPartUnique/>
      </w:docPartObj>
    </w:sdtPr>
    <w:sdtEndPr/>
    <w:sdtContent>
      <w:p w:rsidR="00DE16BC" w:rsidRDefault="00DE16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194">
          <w:rPr>
            <w:noProof/>
          </w:rPr>
          <w:t>2</w:t>
        </w:r>
        <w:r>
          <w:fldChar w:fldCharType="end"/>
        </w:r>
      </w:p>
    </w:sdtContent>
  </w:sdt>
  <w:p w:rsidR="00DE16BC" w:rsidRDefault="00DE16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2412F"/>
    <w:rsid w:val="00134FBC"/>
    <w:rsid w:val="001421FF"/>
    <w:rsid w:val="001D1F58"/>
    <w:rsid w:val="00214A48"/>
    <w:rsid w:val="002169B6"/>
    <w:rsid w:val="00244B69"/>
    <w:rsid w:val="002534DA"/>
    <w:rsid w:val="002D6796"/>
    <w:rsid w:val="00301675"/>
    <w:rsid w:val="00342194"/>
    <w:rsid w:val="003568A8"/>
    <w:rsid w:val="00361C7E"/>
    <w:rsid w:val="0036308C"/>
    <w:rsid w:val="00367EBB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C174B"/>
    <w:rsid w:val="00EE0AF4"/>
    <w:rsid w:val="00EE6B2D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41403</Words>
  <Characters>236003</Characters>
  <Application>Microsoft Office Word</Application>
  <DocSecurity>0</DocSecurity>
  <Lines>1966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54</cp:revision>
  <cp:lastPrinted>2017-04-28T09:05:00Z</cp:lastPrinted>
  <dcterms:created xsi:type="dcterms:W3CDTF">2017-02-13T13:39:00Z</dcterms:created>
  <dcterms:modified xsi:type="dcterms:W3CDTF">2022-07-04T11:46:00Z</dcterms:modified>
</cp:coreProperties>
</file>